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F9" w:rsidRPr="00CE2BE0" w:rsidRDefault="008374F9" w:rsidP="00837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8374F9" w:rsidRPr="00CE2BE0" w:rsidRDefault="008374F9" w:rsidP="008374F9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  <w:r w:rsidRPr="00CE2BE0">
        <w:rPr>
          <w:noProof/>
          <w:lang w:val="en-GB" w:eastAsia="en-GB"/>
        </w:rPr>
        <w:drawing>
          <wp:anchor distT="0" distB="0" distL="114300" distR="114300" simplePos="0" relativeHeight="251725824" behindDoc="1" locked="0" layoutInCell="0" allowOverlap="1" wp14:anchorId="56315DC0" wp14:editId="3EE66E0F">
            <wp:simplePos x="0" y="0"/>
            <wp:positionH relativeFrom="column">
              <wp:posOffset>-1270</wp:posOffset>
            </wp:positionH>
            <wp:positionV relativeFrom="paragraph">
              <wp:posOffset>40005</wp:posOffset>
            </wp:positionV>
            <wp:extent cx="1009015" cy="676910"/>
            <wp:effectExtent l="0" t="0" r="635" b="8890"/>
            <wp:wrapNone/>
            <wp:docPr id="6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BE0">
        <w:rPr>
          <w:rFonts w:ascii="Arial" w:hAnsi="Arial" w:cs="Arial"/>
          <w:sz w:val="24"/>
          <w:szCs w:val="24"/>
        </w:rPr>
        <w:t>EUROPSKA KOMISIJA</w:t>
      </w:r>
    </w:p>
    <w:p w:rsidR="008374F9" w:rsidRPr="00CE2BE0" w:rsidRDefault="008374F9" w:rsidP="008374F9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16"/>
          <w:szCs w:val="16"/>
        </w:rPr>
      </w:pPr>
      <w:r w:rsidRPr="00CE2BE0">
        <w:rPr>
          <w:rFonts w:ascii="Arial" w:hAnsi="Arial" w:cs="Arial"/>
          <w:sz w:val="16"/>
          <w:szCs w:val="16"/>
        </w:rPr>
        <w:t xml:space="preserve">OPĆA UPRAVA ZA KLIMATSKU POLITIKU </w:t>
      </w:r>
    </w:p>
    <w:p w:rsidR="008374F9" w:rsidRPr="00CE2BE0" w:rsidRDefault="008374F9" w:rsidP="008374F9">
      <w:pPr>
        <w:widowControl w:val="0"/>
        <w:tabs>
          <w:tab w:val="left" w:pos="3757"/>
        </w:tabs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Arial" w:hAnsi="Arial" w:cs="Arial"/>
          <w:sz w:val="16"/>
          <w:szCs w:val="16"/>
        </w:rPr>
        <w:t xml:space="preserve">I AKTIVNOSTI  </w:t>
      </w:r>
      <w:r w:rsidRPr="00CE2BE0">
        <w:rPr>
          <w:rFonts w:ascii="Arial" w:hAnsi="Arial" w:cs="Arial"/>
          <w:sz w:val="16"/>
          <w:szCs w:val="16"/>
        </w:rPr>
        <w:tab/>
      </w:r>
    </w:p>
    <w:p w:rsidR="008374F9" w:rsidRPr="00CE2BE0" w:rsidRDefault="008374F9" w:rsidP="008374F9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16"/>
          <w:szCs w:val="16"/>
        </w:rPr>
      </w:pPr>
      <w:r w:rsidRPr="00CE2BE0">
        <w:rPr>
          <w:rFonts w:ascii="Arial" w:hAnsi="Arial" w:cs="Arial"/>
          <w:sz w:val="16"/>
          <w:szCs w:val="16"/>
        </w:rPr>
        <w:t xml:space="preserve">Uprava A – Međunarodna i klimatska strategija   </w:t>
      </w:r>
    </w:p>
    <w:p w:rsidR="008374F9" w:rsidRPr="00CE2BE0" w:rsidRDefault="008374F9" w:rsidP="008374F9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Arial" w:hAnsi="Arial" w:cs="Arial"/>
          <w:sz w:val="20"/>
          <w:szCs w:val="20"/>
        </w:rPr>
        <w:t xml:space="preserve">       KLIMA.A.3 – Praćenje, izvješćivanje i verifikacija  </w:t>
      </w:r>
    </w:p>
    <w:p w:rsidR="008374F9" w:rsidRPr="00CE2BE0" w:rsidRDefault="008374F9" w:rsidP="00837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4F9" w:rsidRPr="00CE2BE0" w:rsidRDefault="008374F9" w:rsidP="00837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8374F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sz w:val="40"/>
          <w:szCs w:val="40"/>
        </w:rPr>
        <w:t xml:space="preserve">Uputa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6D3C8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920"/>
        <w:rPr>
          <w:rFonts w:ascii="Times New Roman" w:hAnsi="Times New Roman" w:cs="Times New Roman"/>
          <w:sz w:val="24"/>
          <w:szCs w:val="24"/>
        </w:rPr>
      </w:pPr>
      <w:r w:rsidRPr="006A22FC">
        <w:rPr>
          <w:rFonts w:ascii="Calibri" w:hAnsi="Calibri" w:cs="Calibri"/>
          <w:bCs/>
          <w:sz w:val="36"/>
          <w:szCs w:val="36"/>
        </w:rPr>
        <w:t>Uredba o akreditaciji i verifikaciji</w:t>
      </w:r>
      <w:r w:rsidRPr="00CE2BE0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2C360C" w:rsidRPr="00CE2BE0">
        <w:rPr>
          <w:rFonts w:ascii="Calibri" w:hAnsi="Calibri" w:cs="Calibri"/>
          <w:sz w:val="36"/>
          <w:szCs w:val="36"/>
        </w:rPr>
        <w:t xml:space="preserve">- </w:t>
      </w:r>
      <w:r w:rsidR="004D6EA5" w:rsidRPr="00CE2BE0">
        <w:rPr>
          <w:rFonts w:ascii="Calibri" w:hAnsi="Calibri" w:cs="Calibri"/>
          <w:sz w:val="36"/>
          <w:szCs w:val="36"/>
        </w:rPr>
        <w:t>Odnos</w:t>
      </w:r>
      <w:r w:rsidR="002C360C" w:rsidRPr="00CE2BE0">
        <w:rPr>
          <w:rFonts w:ascii="Calibri" w:hAnsi="Calibri" w:cs="Calibri"/>
          <w:sz w:val="36"/>
          <w:szCs w:val="36"/>
        </w:rPr>
        <w:t xml:space="preserve"> </w:t>
      </w:r>
      <w:r w:rsidR="004D6EA5" w:rsidRPr="00CE2BE0">
        <w:rPr>
          <w:rFonts w:ascii="Calibri" w:hAnsi="Calibri" w:cs="Calibri"/>
          <w:sz w:val="36"/>
          <w:szCs w:val="36"/>
        </w:rPr>
        <w:t xml:space="preserve">između UAV-a i norme </w:t>
      </w:r>
      <w:r w:rsidR="002C360C" w:rsidRPr="00CE2BE0">
        <w:rPr>
          <w:rFonts w:ascii="Calibri" w:hAnsi="Calibri" w:cs="Calibri"/>
          <w:sz w:val="36"/>
          <w:szCs w:val="36"/>
        </w:rPr>
        <w:t>EN ISO/IEC 17011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4D6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sz w:val="24"/>
          <w:szCs w:val="24"/>
        </w:rPr>
        <w:t>UAV ključna uputa br. I</w:t>
      </w:r>
      <w:r w:rsidR="002C360C" w:rsidRPr="00CE2BE0">
        <w:rPr>
          <w:rFonts w:ascii="Calibri" w:hAnsi="Calibri" w:cs="Calibri"/>
          <w:b/>
          <w:bCs/>
          <w:sz w:val="24"/>
          <w:szCs w:val="24"/>
        </w:rPr>
        <w:t xml:space="preserve">I.9, </w:t>
      </w:r>
      <w:r w:rsidRPr="00CE2BE0">
        <w:rPr>
          <w:rFonts w:ascii="Calibri" w:hAnsi="Calibri" w:cs="Calibri"/>
          <w:b/>
          <w:bCs/>
          <w:sz w:val="24"/>
          <w:szCs w:val="24"/>
        </w:rPr>
        <w:t>verzija od 19. rujna</w:t>
      </w:r>
      <w:r w:rsidR="002C360C" w:rsidRPr="00CE2BE0">
        <w:rPr>
          <w:rFonts w:ascii="Calibri" w:hAnsi="Calibri" w:cs="Calibri"/>
          <w:b/>
          <w:bCs/>
          <w:sz w:val="24"/>
          <w:szCs w:val="24"/>
        </w:rPr>
        <w:t xml:space="preserve"> 2012</w:t>
      </w:r>
      <w:r w:rsidRPr="00CE2BE0">
        <w:rPr>
          <w:rFonts w:ascii="Calibri" w:hAnsi="Calibri" w:cs="Calibri"/>
          <w:b/>
          <w:bCs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4D6EA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</w:rPr>
        <w:t xml:space="preserve">Ovaj je dokument dio niza dokumenata i obrazaca koje sastavljaju službe Europske komisije kao potporu provedbi Uredbe Komisije (EU) br. 600/2012 od 21. lipnja 2012. </w:t>
      </w:r>
      <w:r w:rsidRPr="00CE2BE0">
        <w:rPr>
          <w:rFonts w:ascii="Calibri" w:hAnsi="Calibri" w:cs="Calibri"/>
          <w:bCs/>
        </w:rPr>
        <w:t>o verifikaciji izvješća o stakleničkim plinovima i izvješća o tonskim kilometrima te o akreditaciji verifikatora u skladu s Direktivom 2003/87/EZ Europskog parlamenta i Vijeća</w:t>
      </w:r>
      <w:r w:rsidR="002C360C" w:rsidRPr="00CE2BE0">
        <w:rPr>
          <w:rFonts w:ascii="Calibri" w:hAnsi="Calibri" w:cs="Calibri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4D6EA5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</w:rPr>
        <w:t>Ova uputa predstavlja stajalište služba Komisije u trenutku objave. Uputa nije pravno obvezujuća</w:t>
      </w:r>
      <w:r w:rsidR="002C360C" w:rsidRPr="00CE2BE0">
        <w:rPr>
          <w:rFonts w:ascii="Calibri" w:hAnsi="Calibri" w:cs="Calibri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4D6EA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</w:rPr>
        <w:t>Ova uputa uzima u obzir rasprave sa sastanaka neformalne Tehničke radne skupine za Uredbu o praćenju i izvješćivanju u okviru Radne skupine III (WGIII) Odbora za klimatske promjene (</w:t>
      </w:r>
      <w:proofErr w:type="spellStart"/>
      <w:r w:rsidRPr="00CE2BE0">
        <w:rPr>
          <w:rFonts w:ascii="Calibri" w:hAnsi="Calibri" w:cs="Calibri"/>
        </w:rPr>
        <w:t>Climate</w:t>
      </w:r>
      <w:proofErr w:type="spellEnd"/>
      <w:r w:rsidRPr="00CE2BE0">
        <w:rPr>
          <w:rFonts w:ascii="Calibri" w:hAnsi="Calibri" w:cs="Calibri"/>
        </w:rPr>
        <w:t xml:space="preserve"> </w:t>
      </w:r>
      <w:proofErr w:type="spellStart"/>
      <w:r w:rsidRPr="00CE2BE0">
        <w:rPr>
          <w:rFonts w:ascii="Calibri" w:hAnsi="Calibri" w:cs="Calibri"/>
        </w:rPr>
        <w:t>Change</w:t>
      </w:r>
      <w:proofErr w:type="spellEnd"/>
      <w:r w:rsidRPr="00CE2BE0">
        <w:rPr>
          <w:rFonts w:ascii="Calibri" w:hAnsi="Calibri" w:cs="Calibri"/>
        </w:rPr>
        <w:t xml:space="preserve"> </w:t>
      </w:r>
      <w:proofErr w:type="spellStart"/>
      <w:r w:rsidRPr="00CE2BE0">
        <w:rPr>
          <w:rFonts w:ascii="Calibri" w:hAnsi="Calibri" w:cs="Calibri"/>
        </w:rPr>
        <w:t>Committee</w:t>
      </w:r>
      <w:proofErr w:type="spellEnd"/>
      <w:r w:rsidRPr="00CE2BE0">
        <w:rPr>
          <w:rFonts w:ascii="Calibri" w:hAnsi="Calibri" w:cs="Calibri"/>
        </w:rPr>
        <w:t xml:space="preserve"> – CCC), kao i pisane primjedbe zaprimljene od dionika i stručnjaka iz država članica</w:t>
      </w:r>
      <w:r w:rsidR="002C360C" w:rsidRPr="00CE2BE0">
        <w:rPr>
          <w:rFonts w:ascii="Calibri" w:hAnsi="Calibri" w:cs="Calibri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4D6EA5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i/>
          <w:iCs/>
        </w:rPr>
        <w:t>Ovu uputu jednoglasno su potvrdili predstavnici država članica na sastanku Odbora</w:t>
      </w:r>
      <w:r w:rsidR="00132030">
        <w:rPr>
          <w:rFonts w:ascii="Calibri" w:hAnsi="Calibri" w:cs="Calibri"/>
          <w:i/>
          <w:iCs/>
        </w:rPr>
        <w:t xml:space="preserve"> za klimatske promjene održanom </w:t>
      </w:r>
      <w:r w:rsidRPr="00CE2BE0">
        <w:rPr>
          <w:rFonts w:ascii="Calibri" w:hAnsi="Calibri" w:cs="Calibri"/>
          <w:i/>
          <w:iCs/>
        </w:rPr>
        <w:t>19. rujna 2012</w:t>
      </w:r>
      <w:r w:rsidR="002C360C" w:rsidRPr="00CE2BE0">
        <w:rPr>
          <w:rFonts w:ascii="Calibri" w:hAnsi="Calibri" w:cs="Calibri"/>
          <w:i/>
          <w:iCs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4D6EA5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</w:rPr>
        <w:t>Sve upute i obrasci mogu se preuzeti iz odjeljka s dokumentacijom s mrežne stranice Komisije  na sljedećoj adresi</w:t>
      </w:r>
      <w:r w:rsidR="002C360C" w:rsidRPr="00CE2BE0">
        <w:rPr>
          <w:rFonts w:ascii="Calibri" w:hAnsi="Calibri" w:cs="Calibri"/>
        </w:rPr>
        <w:t xml:space="preserve">: </w:t>
      </w:r>
      <w:hyperlink r:id="rId10" w:history="1">
        <w:r w:rsidR="002C360C" w:rsidRPr="00CE2BE0">
          <w:rPr>
            <w:rFonts w:ascii="Calibri" w:hAnsi="Calibri" w:cs="Calibri"/>
            <w:b/>
            <w:bCs/>
            <w:color w:val="0000FF"/>
          </w:rPr>
          <w:t xml:space="preserve"> </w:t>
        </w:r>
        <w:r w:rsidR="002C360C" w:rsidRPr="00CE2BE0">
          <w:rPr>
            <w:rFonts w:ascii="Calibri" w:hAnsi="Calibri" w:cs="Calibri"/>
            <w:b/>
            <w:bCs/>
            <w:color w:val="0000FF"/>
            <w:u w:val="single"/>
          </w:rPr>
          <w:t>http://ec.europa.eu/clima/policies/ets/monitoring/index_en.ht</w:t>
        </w:r>
      </w:hyperlink>
      <w:r w:rsidR="002C360C" w:rsidRPr="00CE2BE0">
        <w:rPr>
          <w:rFonts w:ascii="Calibri" w:hAnsi="Calibri" w:cs="Calibri"/>
          <w:b/>
          <w:bCs/>
          <w:color w:val="0000FF"/>
          <w:u w:val="single"/>
        </w:rPr>
        <w:t>m</w:t>
      </w:r>
      <w:r w:rsidR="002C360C" w:rsidRPr="00CE2BE0">
        <w:rPr>
          <w:rFonts w:ascii="Calibri" w:hAnsi="Calibri" w:cs="Calibri"/>
          <w:b/>
          <w:bCs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4D6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360C" w:rsidRPr="00CE2BE0">
          <w:pgSz w:w="11900" w:h="16840"/>
          <w:pgMar w:top="1440" w:right="1420" w:bottom="715" w:left="1420" w:header="720" w:footer="720" w:gutter="0"/>
          <w:cols w:space="720" w:equalWidth="0">
            <w:col w:w="9060"/>
          </w:cols>
          <w:noEndnote/>
        </w:sectPr>
      </w:pPr>
      <w:r w:rsidRPr="00CE2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089" w:rsidRPr="00CE2BE0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 w:rsidRPr="00CE2BE0">
        <w:rPr>
          <w:rFonts w:ascii="Calibri" w:hAnsi="Calibri" w:cs="Calibri"/>
          <w:b/>
          <w:bCs/>
          <w:sz w:val="24"/>
          <w:szCs w:val="24"/>
        </w:rPr>
        <w:lastRenderedPageBreak/>
        <w:t xml:space="preserve">Podloga </w:t>
      </w:r>
    </w:p>
    <w:p w:rsidR="00F77089" w:rsidRPr="00CE2BE0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089" w:rsidRPr="00CE2BE0" w:rsidRDefault="00F77089" w:rsidP="00F770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CE2BE0">
        <w:rPr>
          <w:rFonts w:cs="Calibri"/>
          <w:sz w:val="24"/>
          <w:szCs w:val="24"/>
        </w:rPr>
        <w:t>Ovaj dokument dio je niza uputa koje su sastavile službe Europske komisije u svrhu pojašnjenja zahtjeva EU ETS Uredbe o akreditaciji i verifikaciji (UAV)</w:t>
      </w:r>
      <w:r w:rsidRPr="00CE2BE0">
        <w:rPr>
          <w:rFonts w:cs="Calibri"/>
          <w:sz w:val="24"/>
          <w:szCs w:val="24"/>
          <w:vertAlign w:val="superscript"/>
        </w:rPr>
        <w:footnoteReference w:id="1"/>
      </w:r>
      <w:r w:rsidRPr="00CE2BE0">
        <w:rPr>
          <w:rFonts w:cs="Calibri"/>
          <w:sz w:val="24"/>
          <w:szCs w:val="24"/>
        </w:rPr>
        <w:t>. Predmetni niz uputa sastoji se od:</w:t>
      </w:r>
    </w:p>
    <w:p w:rsidR="00F77089" w:rsidRPr="00CE2BE0" w:rsidRDefault="00F77089" w:rsidP="00F7708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CE2BE0">
        <w:rPr>
          <w:rFonts w:cs="Calibri"/>
          <w:sz w:val="24"/>
          <w:szCs w:val="24"/>
        </w:rPr>
        <w:t xml:space="preserve">upute s objašnjenjima o člancima UAV-a (UPO I), uključujući korisnički priručnik koji daje pregled uputa i njihov međuodnos s mjerodavnim zakonodavstvom; </w:t>
      </w:r>
    </w:p>
    <w:p w:rsidR="00F77089" w:rsidRPr="00CE2BE0" w:rsidRDefault="00F77089" w:rsidP="00F7708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CE2BE0">
        <w:rPr>
          <w:rFonts w:cs="Calibri"/>
          <w:sz w:val="24"/>
          <w:szCs w:val="24"/>
        </w:rPr>
        <w:t xml:space="preserve">ključne upute (KUP II) o specifičnim pitanjima verifikacije i akreditacije; </w:t>
      </w:r>
    </w:p>
    <w:p w:rsidR="00F77089" w:rsidRPr="00CE2BE0" w:rsidRDefault="00F77089" w:rsidP="00F7708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CE2BE0">
        <w:rPr>
          <w:rFonts w:cs="Calibri"/>
          <w:sz w:val="24"/>
          <w:szCs w:val="24"/>
        </w:rPr>
        <w:t xml:space="preserve">posebne upute (UP III) o verifikaciji izvješća operatera zrakoplova; </w:t>
      </w:r>
    </w:p>
    <w:p w:rsidR="00F77089" w:rsidRPr="00CE2BE0" w:rsidRDefault="00F77089" w:rsidP="00F7708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CE2BE0">
        <w:rPr>
          <w:rFonts w:cs="Calibri"/>
          <w:sz w:val="24"/>
          <w:szCs w:val="24"/>
        </w:rPr>
        <w:t xml:space="preserve">obrazaca za verifikacijsko izvješće i razmjenu informacija; </w:t>
      </w:r>
    </w:p>
    <w:p w:rsidR="00F77089" w:rsidRPr="00CE2BE0" w:rsidRDefault="00F77089" w:rsidP="00F7708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CE2BE0">
        <w:rPr>
          <w:rFonts w:cs="Calibri"/>
          <w:sz w:val="24"/>
          <w:szCs w:val="24"/>
        </w:rPr>
        <w:t xml:space="preserve">primjera koji uključuju popunjene obrasce, kontrolne liste ili specifične primjere u uputi s objašnjenjem ili ključnim uputama; </w:t>
      </w:r>
    </w:p>
    <w:p w:rsidR="00F77089" w:rsidRPr="00CE2BE0" w:rsidRDefault="00F77089" w:rsidP="00F7708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MingLiU" w:eastAsia="PMingLiU" w:hAnsi="Times New Roman" w:cs="PMingLiU"/>
          <w:sz w:val="24"/>
          <w:szCs w:val="24"/>
        </w:rPr>
      </w:pPr>
      <w:r w:rsidRPr="00CE2BE0">
        <w:rPr>
          <w:rFonts w:cs="Calibri"/>
          <w:sz w:val="24"/>
          <w:szCs w:val="24"/>
        </w:rPr>
        <w:t xml:space="preserve">često postavljenih pitanja. </w:t>
      </w:r>
    </w:p>
    <w:p w:rsidR="00F77089" w:rsidRPr="00CE2BE0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60C" w:rsidRPr="00CE2BE0" w:rsidRDefault="00F77089" w:rsidP="00F77089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cs="Calibri"/>
          <w:sz w:val="24"/>
          <w:szCs w:val="24"/>
        </w:rPr>
        <w:t xml:space="preserve">Ova ključna uputa objašnjava zahtjeve norme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 w:rsidRPr="00CE2BE0">
        <w:rPr>
          <w:rFonts w:ascii="Calibri" w:hAnsi="Calibri" w:cs="Calibri"/>
          <w:sz w:val="24"/>
          <w:szCs w:val="24"/>
        </w:rPr>
        <w:t xml:space="preserve">i odnos norme s UAV-om. Osim toga, objašnjena je primjena Uredbe o akreditaciji </w:t>
      </w:r>
      <w:r w:rsidR="002C360C" w:rsidRPr="00CE2BE0">
        <w:rPr>
          <w:rFonts w:ascii="Calibri" w:hAnsi="Calibri" w:cs="Calibri"/>
          <w:sz w:val="24"/>
          <w:szCs w:val="24"/>
        </w:rPr>
        <w:t>765/2008</w:t>
      </w:r>
      <w:r w:rsidRPr="00CE2BE0">
        <w:rPr>
          <w:rStyle w:val="Referencafusnote"/>
          <w:rFonts w:ascii="Calibri" w:hAnsi="Calibri" w:cs="Calibri"/>
          <w:sz w:val="24"/>
          <w:szCs w:val="24"/>
        </w:rPr>
        <w:footnoteReference w:id="2"/>
      </w:r>
      <w:r w:rsidR="002C360C" w:rsidRPr="00CE2BE0">
        <w:rPr>
          <w:rFonts w:ascii="Calibri" w:hAnsi="Calibri" w:cs="Calibri"/>
          <w:sz w:val="24"/>
          <w:szCs w:val="24"/>
        </w:rPr>
        <w:t>.</w:t>
      </w:r>
      <w:r w:rsidRPr="00CE2BE0">
        <w:rPr>
          <w:rFonts w:ascii="Calibri" w:hAnsi="Calibri" w:cs="Calibri"/>
          <w:sz w:val="32"/>
          <w:szCs w:val="32"/>
          <w:vertAlign w:val="superscript"/>
        </w:rPr>
        <w:t xml:space="preserve"> </w:t>
      </w:r>
      <w:r w:rsidR="002C360C" w:rsidRPr="00CE2BE0">
        <w:rPr>
          <w:rFonts w:ascii="Calibri" w:hAnsi="Calibri" w:cs="Calibri"/>
          <w:sz w:val="24"/>
          <w:szCs w:val="24"/>
        </w:rPr>
        <w:t xml:space="preserve"> </w:t>
      </w:r>
      <w:r w:rsidRPr="00CE2BE0">
        <w:rPr>
          <w:rFonts w:ascii="Calibri" w:hAnsi="Calibri" w:cs="Calibri"/>
          <w:sz w:val="24"/>
          <w:szCs w:val="24"/>
        </w:rPr>
        <w:t>Ova Uputa predstavlja stajališta služba Komisije u trenutku objave. Nije pravno obvezujuća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sz w:val="24"/>
          <w:szCs w:val="24"/>
        </w:rPr>
        <w:t>1. Odnos između Uredbe o akreditaciji 765/2008, UAV-a i norme EN ISO/IEC 17011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 xml:space="preserve">Članak 15. EU ETS Direktive i UAV uspostavili su poseban EU ETS akreditacijski program koji osigurava </w:t>
      </w:r>
      <w:r w:rsidR="00894018" w:rsidRPr="00CE2BE0">
        <w:rPr>
          <w:rFonts w:ascii="Calibri" w:hAnsi="Calibri" w:cs="Calibri"/>
          <w:sz w:val="24"/>
          <w:szCs w:val="24"/>
        </w:rPr>
        <w:t>usklađenost</w:t>
      </w:r>
      <w:r w:rsidRPr="00CE2BE0">
        <w:rPr>
          <w:rFonts w:ascii="Calibri" w:hAnsi="Calibri" w:cs="Calibri"/>
          <w:sz w:val="24"/>
          <w:szCs w:val="24"/>
        </w:rPr>
        <w:t xml:space="preserve"> s </w:t>
      </w:r>
      <w:r w:rsidR="00894018" w:rsidRPr="00CE2BE0">
        <w:rPr>
          <w:rFonts w:ascii="Calibri" w:hAnsi="Calibri" w:cs="Calibri"/>
          <w:sz w:val="24"/>
          <w:szCs w:val="24"/>
        </w:rPr>
        <w:t>okvirom</w:t>
      </w:r>
      <w:r w:rsidRPr="00CE2BE0">
        <w:rPr>
          <w:rFonts w:ascii="Calibri" w:hAnsi="Calibri" w:cs="Calibri"/>
          <w:sz w:val="24"/>
          <w:szCs w:val="24"/>
        </w:rPr>
        <w:t xml:space="preserve"> za </w:t>
      </w:r>
      <w:r w:rsidR="00894018" w:rsidRPr="00CE2BE0">
        <w:rPr>
          <w:rFonts w:ascii="Calibri" w:hAnsi="Calibri" w:cs="Calibri"/>
          <w:sz w:val="24"/>
          <w:szCs w:val="24"/>
        </w:rPr>
        <w:t>akreditaciju</w:t>
      </w:r>
      <w:r w:rsidRPr="00CE2BE0">
        <w:rPr>
          <w:rFonts w:ascii="Calibri" w:hAnsi="Calibri" w:cs="Calibri"/>
          <w:sz w:val="24"/>
          <w:szCs w:val="24"/>
        </w:rPr>
        <w:t xml:space="preserve"> koji </w:t>
      </w:r>
      <w:r w:rsidR="00894018" w:rsidRPr="00CE2BE0">
        <w:rPr>
          <w:rFonts w:ascii="Calibri" w:hAnsi="Calibri" w:cs="Calibri"/>
          <w:sz w:val="24"/>
          <w:szCs w:val="24"/>
        </w:rPr>
        <w:t>je</w:t>
      </w:r>
      <w:r w:rsidRPr="00CE2BE0">
        <w:rPr>
          <w:rFonts w:ascii="Calibri" w:hAnsi="Calibri" w:cs="Calibri"/>
          <w:sz w:val="24"/>
          <w:szCs w:val="24"/>
        </w:rPr>
        <w:t xml:space="preserve"> </w:t>
      </w:r>
      <w:r w:rsidR="00B5769A">
        <w:rPr>
          <w:rFonts w:ascii="Calibri" w:hAnsi="Calibri" w:cs="Calibri"/>
          <w:sz w:val="24"/>
          <w:szCs w:val="24"/>
        </w:rPr>
        <w:t>uspostavljen na temelju</w:t>
      </w:r>
      <w:r w:rsidRPr="00CE2BE0">
        <w:rPr>
          <w:rFonts w:ascii="Calibri" w:hAnsi="Calibri" w:cs="Calibri"/>
          <w:sz w:val="24"/>
          <w:szCs w:val="24"/>
        </w:rPr>
        <w:t xml:space="preserve"> Uredb</w:t>
      </w:r>
      <w:r w:rsidR="00B5769A">
        <w:rPr>
          <w:rFonts w:ascii="Calibri" w:hAnsi="Calibri" w:cs="Calibri"/>
          <w:sz w:val="24"/>
          <w:szCs w:val="24"/>
        </w:rPr>
        <w:t>e</w:t>
      </w:r>
      <w:r w:rsidRPr="00CE2BE0">
        <w:rPr>
          <w:rFonts w:ascii="Calibri" w:hAnsi="Calibri" w:cs="Calibri"/>
          <w:sz w:val="24"/>
          <w:szCs w:val="24"/>
        </w:rPr>
        <w:t xml:space="preserve"> o akreditaciji 765/2008. </w:t>
      </w:r>
      <w:r w:rsidR="00894018" w:rsidRPr="00CE2BE0">
        <w:rPr>
          <w:rFonts w:ascii="Calibri" w:hAnsi="Calibri" w:cs="Calibri"/>
          <w:sz w:val="24"/>
          <w:szCs w:val="24"/>
        </w:rPr>
        <w:t xml:space="preserve">UAV sadrži posebne </w:t>
      </w:r>
      <w:r w:rsidRPr="00CE2BE0">
        <w:rPr>
          <w:rFonts w:ascii="Calibri" w:hAnsi="Calibri" w:cs="Calibri"/>
          <w:sz w:val="24"/>
          <w:szCs w:val="24"/>
        </w:rPr>
        <w:t xml:space="preserve">EU ETS </w:t>
      </w:r>
      <w:r w:rsidR="00894018" w:rsidRPr="00CE2BE0">
        <w:rPr>
          <w:rFonts w:ascii="Calibri" w:hAnsi="Calibri" w:cs="Calibri"/>
          <w:sz w:val="24"/>
          <w:szCs w:val="24"/>
        </w:rPr>
        <w:t xml:space="preserve">zahtjeve </w:t>
      </w:r>
      <w:r w:rsidR="00B5769A">
        <w:rPr>
          <w:rFonts w:ascii="Calibri" w:hAnsi="Calibri" w:cs="Calibri"/>
          <w:sz w:val="24"/>
          <w:szCs w:val="24"/>
        </w:rPr>
        <w:t>u pogledu</w:t>
      </w:r>
      <w:r w:rsidR="00894018" w:rsidRPr="00CE2BE0">
        <w:rPr>
          <w:rFonts w:ascii="Calibri" w:hAnsi="Calibri" w:cs="Calibri"/>
          <w:sz w:val="24"/>
          <w:szCs w:val="24"/>
        </w:rPr>
        <w:t xml:space="preserve"> postupk</w:t>
      </w:r>
      <w:r w:rsidR="00B5769A">
        <w:rPr>
          <w:rFonts w:ascii="Calibri" w:hAnsi="Calibri" w:cs="Calibri"/>
          <w:sz w:val="24"/>
          <w:szCs w:val="24"/>
        </w:rPr>
        <w:t>a</w:t>
      </w:r>
      <w:r w:rsidR="00894018" w:rsidRPr="00CE2BE0">
        <w:rPr>
          <w:rFonts w:ascii="Calibri" w:hAnsi="Calibri" w:cs="Calibri"/>
          <w:sz w:val="24"/>
          <w:szCs w:val="24"/>
        </w:rPr>
        <w:t xml:space="preserve"> akreditacije i upravni</w:t>
      </w:r>
      <w:r w:rsidR="00B5769A">
        <w:rPr>
          <w:rFonts w:ascii="Calibri" w:hAnsi="Calibri" w:cs="Calibri"/>
          <w:sz w:val="24"/>
          <w:szCs w:val="24"/>
        </w:rPr>
        <w:t>h mjera</w:t>
      </w:r>
      <w:r w:rsidR="00894018" w:rsidRPr="00CE2BE0">
        <w:rPr>
          <w:rFonts w:ascii="Calibri" w:hAnsi="Calibri" w:cs="Calibri"/>
          <w:sz w:val="24"/>
          <w:szCs w:val="24"/>
        </w:rPr>
        <w:t xml:space="preserve"> koje izriču nacionalna akreditacijska tijela (NAT-ovi), ustroju NAT-ova,</w:t>
      </w:r>
      <w:r w:rsidR="00BD303B" w:rsidRPr="00CE2BE0">
        <w:rPr>
          <w:rFonts w:ascii="Calibri" w:hAnsi="Calibri" w:cs="Calibri"/>
          <w:sz w:val="24"/>
          <w:szCs w:val="24"/>
        </w:rPr>
        <w:t xml:space="preserve"> kompetencijama i nepristranosti NAT-ova i njihova osoblja, kao i postupcima koje trebaju provoditi NAT-ovi</w:t>
      </w:r>
      <w:r w:rsidRPr="00CE2BE0">
        <w:rPr>
          <w:rFonts w:ascii="Calibri" w:hAnsi="Calibri" w:cs="Calibri"/>
          <w:sz w:val="24"/>
          <w:szCs w:val="24"/>
        </w:rPr>
        <w:t xml:space="preserve">. </w:t>
      </w:r>
      <w:r w:rsidR="00D92959" w:rsidRPr="00CE2BE0">
        <w:rPr>
          <w:rFonts w:ascii="Calibri" w:hAnsi="Calibri" w:cs="Calibri"/>
          <w:sz w:val="24"/>
          <w:szCs w:val="24"/>
        </w:rPr>
        <w:t xml:space="preserve">Cilj sveobuhvatnog </w:t>
      </w:r>
      <w:r w:rsidR="00BD303B" w:rsidRPr="00CE2BE0">
        <w:rPr>
          <w:rFonts w:ascii="Calibri" w:hAnsi="Calibri" w:cs="Calibri"/>
          <w:sz w:val="24"/>
          <w:szCs w:val="24"/>
        </w:rPr>
        <w:t>općenit</w:t>
      </w:r>
      <w:r w:rsidR="00D92959" w:rsidRPr="00CE2BE0">
        <w:rPr>
          <w:rFonts w:ascii="Calibri" w:hAnsi="Calibri" w:cs="Calibri"/>
          <w:sz w:val="24"/>
          <w:szCs w:val="24"/>
        </w:rPr>
        <w:t>og</w:t>
      </w:r>
      <w:r w:rsidR="00BD303B" w:rsidRPr="00CE2BE0">
        <w:rPr>
          <w:rFonts w:ascii="Calibri" w:hAnsi="Calibri" w:cs="Calibri"/>
          <w:sz w:val="24"/>
          <w:szCs w:val="24"/>
        </w:rPr>
        <w:t xml:space="preserve"> okvir</w:t>
      </w:r>
      <w:r w:rsidR="00D92959" w:rsidRPr="00CE2BE0">
        <w:rPr>
          <w:rFonts w:ascii="Calibri" w:hAnsi="Calibri" w:cs="Calibri"/>
          <w:sz w:val="24"/>
          <w:szCs w:val="24"/>
        </w:rPr>
        <w:t>a</w:t>
      </w:r>
      <w:r w:rsidR="00BD303B" w:rsidRPr="00CE2BE0">
        <w:rPr>
          <w:rFonts w:ascii="Calibri" w:hAnsi="Calibri" w:cs="Calibri"/>
          <w:sz w:val="24"/>
          <w:szCs w:val="24"/>
        </w:rPr>
        <w:t xml:space="preserve"> za akreditaciju koji je uspostavljen Uredbom o akreditaciji </w:t>
      </w:r>
      <w:r w:rsidRPr="00CE2BE0">
        <w:rPr>
          <w:rFonts w:ascii="Calibri" w:hAnsi="Calibri" w:cs="Calibri"/>
          <w:sz w:val="24"/>
          <w:szCs w:val="24"/>
        </w:rPr>
        <w:t xml:space="preserve">765/2008 </w:t>
      </w:r>
      <w:r w:rsidR="00D92959" w:rsidRPr="00CE2BE0">
        <w:rPr>
          <w:rFonts w:ascii="Calibri" w:hAnsi="Calibri" w:cs="Calibri"/>
          <w:sz w:val="24"/>
          <w:szCs w:val="24"/>
        </w:rPr>
        <w:t xml:space="preserve">je usklađivanje akreditacijskih usluga koje pružaju NAT-ovi diljem Europe. </w:t>
      </w:r>
      <w:r w:rsidR="003C2D64" w:rsidRPr="00CE2BE0">
        <w:rPr>
          <w:rFonts w:ascii="Calibri" w:hAnsi="Calibri" w:cs="Calibri"/>
          <w:sz w:val="24"/>
          <w:szCs w:val="24"/>
        </w:rPr>
        <w:t xml:space="preserve">On obuhvaća provođenje akreditacija </w:t>
      </w:r>
      <w:r w:rsidR="0098642A" w:rsidRPr="00CE2BE0">
        <w:rPr>
          <w:rFonts w:ascii="Calibri" w:hAnsi="Calibri" w:cs="Calibri"/>
          <w:sz w:val="24"/>
          <w:szCs w:val="24"/>
        </w:rPr>
        <w:t>za dobrovoljnu ocjenu sukladnosti, kao i ocjenu sukladnosti koju propisuje zakon</w:t>
      </w:r>
      <w:r w:rsidRPr="00CE2BE0">
        <w:rPr>
          <w:rFonts w:ascii="Calibri" w:hAnsi="Calibri" w:cs="Calibri"/>
          <w:sz w:val="24"/>
          <w:szCs w:val="24"/>
        </w:rPr>
        <w:t xml:space="preserve">. </w:t>
      </w:r>
      <w:r w:rsidR="0098642A" w:rsidRPr="00CE2BE0">
        <w:rPr>
          <w:rFonts w:ascii="Calibri" w:hAnsi="Calibri" w:cs="Calibri"/>
          <w:sz w:val="24"/>
          <w:szCs w:val="24"/>
        </w:rPr>
        <w:t>Sadrži općenite zahtjeve u pogledu, primjerice, strukture NAT-ova, kompetencija i nepristranosti NAT-ova</w:t>
      </w:r>
      <w:r w:rsidR="00420A35" w:rsidRPr="00CE2BE0">
        <w:rPr>
          <w:rFonts w:ascii="Calibri" w:hAnsi="Calibri" w:cs="Calibri"/>
          <w:sz w:val="24"/>
          <w:szCs w:val="24"/>
        </w:rPr>
        <w:t>, zabran</w:t>
      </w:r>
      <w:r w:rsidR="00B5769A">
        <w:rPr>
          <w:rFonts w:ascii="Calibri" w:hAnsi="Calibri" w:cs="Calibri"/>
          <w:sz w:val="24"/>
          <w:szCs w:val="24"/>
        </w:rPr>
        <w:t>e</w:t>
      </w:r>
      <w:r w:rsidR="00420A35" w:rsidRPr="00CE2BE0">
        <w:rPr>
          <w:rFonts w:ascii="Calibri" w:hAnsi="Calibri" w:cs="Calibri"/>
          <w:sz w:val="24"/>
          <w:szCs w:val="24"/>
        </w:rPr>
        <w:t xml:space="preserve"> konkurencije akreditacijskih tijela i prekogranične akreditacije. Usklađenost između UAV-a i Uredbe  </w:t>
      </w:r>
      <w:r w:rsidR="00B5769A">
        <w:rPr>
          <w:rFonts w:ascii="Calibri" w:hAnsi="Calibri" w:cs="Calibri"/>
          <w:sz w:val="24"/>
          <w:szCs w:val="24"/>
        </w:rPr>
        <w:t xml:space="preserve">o </w:t>
      </w:r>
      <w:r w:rsidR="00420A35" w:rsidRPr="00CE2BE0">
        <w:rPr>
          <w:rFonts w:ascii="Calibri" w:hAnsi="Calibri" w:cs="Calibri"/>
          <w:sz w:val="24"/>
          <w:szCs w:val="24"/>
        </w:rPr>
        <w:t xml:space="preserve">akreditaciji </w:t>
      </w:r>
      <w:r w:rsidRPr="00CE2BE0">
        <w:rPr>
          <w:rFonts w:ascii="Calibri" w:hAnsi="Calibri" w:cs="Calibri"/>
          <w:sz w:val="24"/>
          <w:szCs w:val="24"/>
        </w:rPr>
        <w:t xml:space="preserve">765/2008 </w:t>
      </w:r>
      <w:r w:rsidR="00420A35" w:rsidRPr="00CE2BE0">
        <w:rPr>
          <w:rFonts w:ascii="Calibri" w:hAnsi="Calibri" w:cs="Calibri"/>
          <w:sz w:val="24"/>
          <w:szCs w:val="24"/>
        </w:rPr>
        <w:t>vidljiva je u članku 5. UAV-a</w:t>
      </w:r>
      <w:r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053B83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191117" wp14:editId="41B15873">
                <wp:simplePos x="0" y="0"/>
                <wp:positionH relativeFrom="column">
                  <wp:posOffset>-6350</wp:posOffset>
                </wp:positionH>
                <wp:positionV relativeFrom="paragraph">
                  <wp:posOffset>101600</wp:posOffset>
                </wp:positionV>
                <wp:extent cx="12700" cy="12700"/>
                <wp:effectExtent l="0" t="0" r="0" b="0"/>
                <wp:wrapNone/>
                <wp:docPr id="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5pt;margin-top:8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W5cg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" o:allowincell="f" fillcolor="black" stroked="f"/>
            </w:pict>
          </mc:Fallback>
        </mc:AlternateContent>
      </w: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B9B1D5A" wp14:editId="18C1DCEA">
                <wp:simplePos x="0" y="0"/>
                <wp:positionH relativeFrom="column">
                  <wp:posOffset>4675505</wp:posOffset>
                </wp:positionH>
                <wp:positionV relativeFrom="paragraph">
                  <wp:posOffset>101600</wp:posOffset>
                </wp:positionV>
                <wp:extent cx="13335" cy="12700"/>
                <wp:effectExtent l="0" t="0" r="0" b="0"/>
                <wp:wrapNone/>
                <wp:docPr id="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8.15pt;margin-top:8pt;width:1.0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AdwIAAPk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" o:allowincell="f" fillcolor="black" stroked="f"/>
            </w:pict>
          </mc:Fallback>
        </mc:AlternateContent>
      </w: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44C0F7" wp14:editId="48ABBA44">
                <wp:simplePos x="0" y="0"/>
                <wp:positionH relativeFrom="column">
                  <wp:posOffset>5771515</wp:posOffset>
                </wp:positionH>
                <wp:positionV relativeFrom="paragraph">
                  <wp:posOffset>101600</wp:posOffset>
                </wp:positionV>
                <wp:extent cx="13335" cy="12700"/>
                <wp:effectExtent l="0" t="0" r="0" b="0"/>
                <wp:wrapNone/>
                <wp:docPr id="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4.45pt;margin-top:8pt;width:1.0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T6dw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" o:allowincell="f" fillcolor="black" stroked="f"/>
            </w:pict>
          </mc:Fallback>
        </mc:AlternateContent>
      </w: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0"/>
        <w:gridCol w:w="1740"/>
      </w:tblGrid>
      <w:tr w:rsidR="002C360C" w:rsidRPr="00CE2BE0" w:rsidTr="00F77089">
        <w:trPr>
          <w:trHeight w:val="276"/>
        </w:trPr>
        <w:tc>
          <w:tcPr>
            <w:tcW w:w="7380" w:type="dxa"/>
            <w:shd w:val="clear" w:color="auto" w:fill="DAEEF3"/>
          </w:tcPr>
          <w:p w:rsidR="002C360C" w:rsidRPr="00CE2BE0" w:rsidRDefault="00F77089" w:rsidP="00F7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Zahtjev </w:t>
            </w:r>
          </w:p>
        </w:tc>
        <w:tc>
          <w:tcPr>
            <w:tcW w:w="1740" w:type="dxa"/>
            <w:shd w:val="clear" w:color="auto" w:fill="DAEEF3"/>
            <w:vAlign w:val="bottom"/>
          </w:tcPr>
          <w:p w:rsidR="002C360C" w:rsidRPr="00CE2BE0" w:rsidRDefault="00F77089" w:rsidP="00F7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Gdje se nalazi u UAV-u </w:t>
            </w:r>
            <w:r w:rsidR="002C360C" w:rsidRPr="00CE2BE0">
              <w:rPr>
                <w:rFonts w:ascii="Calibri" w:hAnsi="Calibri" w:cs="Calibri"/>
                <w:b/>
                <w:bCs/>
              </w:rPr>
              <w:t xml:space="preserve"> </w:t>
            </w:r>
            <w:r w:rsidRPr="00CE2BE0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F77089" w:rsidRPr="00CE2BE0" w:rsidTr="00F77089">
        <w:trPr>
          <w:trHeight w:val="1062"/>
        </w:trPr>
        <w:tc>
          <w:tcPr>
            <w:tcW w:w="7380" w:type="dxa"/>
          </w:tcPr>
          <w:p w:rsidR="00F77089" w:rsidRPr="00CE2BE0" w:rsidRDefault="002C360C" w:rsidP="00F7708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i/>
                <w:iCs/>
              </w:rPr>
              <w:t>Ako ovom Uredbom nisu utvrđene posebne odredbe o sastavu nacionalnih akreditacijskih tijela ili o aktivnostima i zahtjevima povezanima s akreditacijom, primjenjuju se odgovarajuće odredbe iz Uredbe (EZ) br. 765/2008</w:t>
            </w:r>
            <w:r w:rsidR="00F77089" w:rsidRPr="00CE2BE0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1740" w:type="dxa"/>
          </w:tcPr>
          <w:p w:rsidR="00F77089" w:rsidRPr="00CE2BE0" w:rsidRDefault="00F77089" w:rsidP="00F7708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Članak 5. </w:t>
            </w:r>
          </w:p>
        </w:tc>
      </w:tr>
    </w:tbl>
    <w:p w:rsidR="002C360C" w:rsidRPr="00CE2BE0" w:rsidRDefault="002C360C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 xml:space="preserve">To znači da se odredbe Uredbe o akreditaciji 765/2008 koje se odnose na akreditaciju, </w:t>
      </w:r>
      <w:r w:rsidR="00B5769A">
        <w:rPr>
          <w:rFonts w:ascii="Calibri" w:hAnsi="Calibri" w:cs="Calibri"/>
          <w:sz w:val="24"/>
          <w:szCs w:val="24"/>
        </w:rPr>
        <w:t xml:space="preserve">a </w:t>
      </w:r>
      <w:r w:rsidRPr="00CE2BE0">
        <w:rPr>
          <w:rFonts w:ascii="Calibri" w:hAnsi="Calibri" w:cs="Calibri"/>
          <w:sz w:val="24"/>
          <w:szCs w:val="24"/>
        </w:rPr>
        <w:t>koje nisu obuhvaćene UAV-om,  primjenjuju na EU ETS. Ovo se odnosi na sljedeće odredbe.</w:t>
      </w:r>
    </w:p>
    <w:p w:rsidR="002C360C" w:rsidRPr="00CE2BE0" w:rsidRDefault="002C360C" w:rsidP="002C360C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40"/>
        <w:jc w:val="both"/>
        <w:rPr>
          <w:rFonts w:ascii="Calibri" w:hAnsi="Calibri" w:cs="Calibri"/>
          <w:sz w:val="20"/>
          <w:szCs w:val="20"/>
        </w:rPr>
      </w:pPr>
    </w:p>
    <w:p w:rsidR="002C360C" w:rsidRPr="00CE2BE0" w:rsidRDefault="002C360C" w:rsidP="002C360C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40"/>
        <w:jc w:val="both"/>
        <w:rPr>
          <w:rFonts w:ascii="Calibri" w:hAnsi="Calibri" w:cs="Calibri"/>
          <w:sz w:val="20"/>
          <w:szCs w:val="20"/>
        </w:rPr>
      </w:pPr>
    </w:p>
    <w:p w:rsidR="002C360C" w:rsidRPr="00CE2BE0" w:rsidRDefault="002C360C" w:rsidP="002C360C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40"/>
        <w:jc w:val="both"/>
        <w:rPr>
          <w:rFonts w:ascii="Calibri" w:hAnsi="Calibri" w:cs="Calibri"/>
          <w:sz w:val="20"/>
          <w:szCs w:val="20"/>
        </w:rPr>
      </w:pPr>
    </w:p>
    <w:p w:rsidR="002C360C" w:rsidRPr="00CE2BE0" w:rsidRDefault="002C360C" w:rsidP="002C360C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40"/>
        <w:jc w:val="both"/>
        <w:rPr>
          <w:rFonts w:ascii="Calibri" w:hAnsi="Calibri" w:cs="Calibri"/>
          <w:sz w:val="20"/>
          <w:szCs w:val="20"/>
        </w:rPr>
      </w:pPr>
    </w:p>
    <w:p w:rsidR="00420A35" w:rsidRPr="00CE2BE0" w:rsidRDefault="00420A35" w:rsidP="002C360C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40"/>
        <w:jc w:val="both"/>
        <w:rPr>
          <w:rFonts w:ascii="Calibri" w:hAnsi="Calibri" w:cs="Calibri"/>
          <w:sz w:val="20"/>
          <w:szCs w:val="20"/>
        </w:rPr>
      </w:pPr>
    </w:p>
    <w:p w:rsidR="002C360C" w:rsidRPr="00CE2BE0" w:rsidRDefault="002C360C" w:rsidP="002C360C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040"/>
        <w:gridCol w:w="100"/>
        <w:gridCol w:w="6740"/>
        <w:gridCol w:w="140"/>
        <w:gridCol w:w="30"/>
      </w:tblGrid>
      <w:tr w:rsidR="002C360C" w:rsidRPr="00CE2BE0" w:rsidTr="002C360C">
        <w:trPr>
          <w:trHeight w:val="4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Uredba o akreditaciji </w:t>
            </w:r>
          </w:p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3"/>
                <w:szCs w:val="3"/>
              </w:rPr>
            </w:pPr>
            <w:r w:rsidRPr="00CE2BE0">
              <w:rPr>
                <w:rFonts w:ascii="Calibri" w:hAnsi="Calibri" w:cs="Calibri"/>
                <w:b/>
                <w:bCs/>
              </w:rPr>
              <w:t>765/2008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74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>Primjena na EU ETS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3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left w:val="nil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40" w:type="dxa"/>
            <w:vMerge/>
            <w:tcBorders>
              <w:left w:val="nil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6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4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56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D0735D" w:rsidP="00D073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Članak 4. stavak </w:t>
            </w:r>
            <w:r w:rsidR="002C360C" w:rsidRPr="00CE2BE0">
              <w:rPr>
                <w:rFonts w:ascii="Calibri" w:hAnsi="Calibri" w:cs="Calibri"/>
              </w:rPr>
              <w:t>1</w:t>
            </w:r>
            <w:r w:rsidRPr="00CE2BE0">
              <w:rPr>
                <w:rFonts w:ascii="Calibri" w:hAnsi="Calibri" w:cs="Calibri"/>
              </w:rPr>
              <w:t>.</w:t>
            </w:r>
            <w:r w:rsidR="002C360C" w:rsidRPr="00CE2BE0">
              <w:rPr>
                <w:rFonts w:ascii="Calibri" w:hAnsi="Calibri" w:cs="Calibri"/>
              </w:rPr>
              <w:t xml:space="preserve">: </w:t>
            </w:r>
            <w:r w:rsidRPr="00CE2BE0">
              <w:rPr>
                <w:rFonts w:ascii="Calibri" w:hAnsi="Calibri" w:cs="Calibri"/>
              </w:rPr>
              <w:t xml:space="preserve">jedan NAT po državi članici </w:t>
            </w:r>
          </w:p>
        </w:tc>
        <w:tc>
          <w:tcPr>
            <w:tcW w:w="698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D0735D" w:rsidP="00D073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Svaka država članica imenuje jedno nacionalno akreditacijsko tijelo</w:t>
            </w:r>
            <w:r w:rsidR="002C360C" w:rsidRPr="00CE2BE0">
              <w:rPr>
                <w:rFonts w:ascii="Calibri" w:hAnsi="Calibri" w:cs="Calibri"/>
              </w:rPr>
              <w:t xml:space="preserve">. </w:t>
            </w:r>
            <w:r w:rsidRPr="00CE2BE0">
              <w:rPr>
                <w:rFonts w:ascii="Calibri" w:hAnsi="Calibri" w:cs="Calibri"/>
              </w:rPr>
              <w:t>Sve akreditacijske usluge koje pokriva Uredba o akreditaciji</w:t>
            </w:r>
            <w:r w:rsidR="002C360C" w:rsidRPr="00CE2BE0">
              <w:rPr>
                <w:rFonts w:ascii="Calibri" w:hAnsi="Calibri" w:cs="Calibri"/>
              </w:rPr>
              <w:t xml:space="preserve"> 765/2008</w:t>
            </w:r>
            <w:r w:rsidRPr="00CE2BE0">
              <w:rPr>
                <w:rFonts w:ascii="Calibri" w:hAnsi="Calibri" w:cs="Calibri"/>
              </w:rPr>
              <w:t>, kao i usluge koje obuhvaća UAV mora pružati taj navedeni NAB</w:t>
            </w:r>
            <w:r w:rsidR="002C360C"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7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54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D0735D" w:rsidP="002C360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Članak 4. stavak </w:t>
            </w:r>
            <w:r w:rsidR="002C360C" w:rsidRPr="00CE2BE0">
              <w:rPr>
                <w:rFonts w:ascii="Calibri" w:hAnsi="Calibri" w:cs="Calibri"/>
              </w:rPr>
              <w:t>4</w:t>
            </w:r>
            <w:r w:rsidRPr="00CE2BE0">
              <w:rPr>
                <w:rFonts w:ascii="Calibri" w:hAnsi="Calibri" w:cs="Calibri"/>
              </w:rPr>
              <w:t>.</w:t>
            </w:r>
            <w:r w:rsidR="002C360C" w:rsidRPr="00CE2BE0">
              <w:rPr>
                <w:rFonts w:ascii="Calibri" w:hAnsi="Calibri" w:cs="Calibri"/>
              </w:rPr>
              <w:t>:</w:t>
            </w:r>
          </w:p>
          <w:p w:rsidR="002C360C" w:rsidRPr="00CE2BE0" w:rsidRDefault="00D0735D" w:rsidP="00D0735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</w:rPr>
            </w:pPr>
            <w:r w:rsidRPr="00CE2BE0">
              <w:rPr>
                <w:rFonts w:ascii="Calibri" w:hAnsi="Calibri" w:cs="Calibri"/>
              </w:rPr>
              <w:t xml:space="preserve">Informacije o obraćanju drugom NAT-u  </w:t>
            </w:r>
          </w:p>
        </w:tc>
        <w:tc>
          <w:tcPr>
            <w:tcW w:w="698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B521DA" w:rsidP="006B72D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Članak</w:t>
            </w:r>
            <w:r w:rsidR="00CB50B9" w:rsidRPr="00CE2BE0">
              <w:rPr>
                <w:rFonts w:ascii="Calibri" w:hAnsi="Calibri" w:cs="Calibri"/>
              </w:rPr>
              <w:t xml:space="preserve"> 55. UAV-a propisuje da država članica može koristiti usluge nacionalnog akreditacijskog tijela druge države članice</w:t>
            </w:r>
            <w:r w:rsidR="00CB50B9" w:rsidRPr="00CE2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50B9" w:rsidRPr="00CE2BE0">
              <w:rPr>
                <w:rFonts w:ascii="Calibri" w:hAnsi="Calibri" w:cs="Calibri"/>
              </w:rPr>
              <w:t>ako smatra da imenovanje nacionalnog akreditacijskog tijela ili pružanje EU ETS akreditacijskih usluga nije ekonomski opravdano ili održivo</w:t>
            </w:r>
            <w:r w:rsidR="006B72DB" w:rsidRPr="00CE2BE0">
              <w:rPr>
                <w:rFonts w:ascii="Calibri" w:hAnsi="Calibri" w:cs="Calibri"/>
              </w:rPr>
              <w:t xml:space="preserve">. U tim slučajevima treba se pridržavati članka 4. stavka 4. Uredbe </w:t>
            </w:r>
            <w:r w:rsidR="002C360C" w:rsidRPr="00CE2BE0">
              <w:rPr>
                <w:rFonts w:ascii="Calibri" w:hAnsi="Calibri" w:cs="Calibri"/>
              </w:rPr>
              <w:t>765/2008.</w:t>
            </w:r>
            <w:r w:rsidR="006B72DB" w:rsidRPr="00CE2BE0">
              <w:rPr>
                <w:rFonts w:ascii="Calibri" w:hAnsi="Calibri" w:cs="Calibri"/>
              </w:rPr>
              <w:t xml:space="preserve"> Komisija sastavlja popis država članica koje su se obratile NAT-u druge države članice.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7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70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56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CB50B9" w:rsidP="006B72D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Članak 4. stavak </w:t>
            </w:r>
            <w:r w:rsidR="002C360C" w:rsidRPr="00CE2BE0">
              <w:rPr>
                <w:rFonts w:ascii="Calibri" w:hAnsi="Calibri" w:cs="Calibri"/>
              </w:rPr>
              <w:t>7</w:t>
            </w:r>
            <w:r w:rsidRPr="00CE2BE0">
              <w:rPr>
                <w:rFonts w:ascii="Calibri" w:hAnsi="Calibri" w:cs="Calibri"/>
              </w:rPr>
              <w:t>.</w:t>
            </w:r>
            <w:r w:rsidR="002C360C" w:rsidRPr="00CE2BE0">
              <w:rPr>
                <w:rFonts w:ascii="Calibri" w:hAnsi="Calibri" w:cs="Calibri"/>
              </w:rPr>
              <w:t xml:space="preserve"> </w:t>
            </w:r>
            <w:r w:rsidR="006B72DB" w:rsidRPr="00CE2BE0">
              <w:rPr>
                <w:rFonts w:ascii="Calibri" w:hAnsi="Calibri" w:cs="Calibri"/>
              </w:rPr>
              <w:t xml:space="preserve">Djelovanje na neprofitnoj osnovi  </w:t>
            </w:r>
          </w:p>
        </w:tc>
        <w:tc>
          <w:tcPr>
            <w:tcW w:w="698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6B72DB" w:rsidP="006B72D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NAT-ovi djeluju na neprofitnoj osnovi</w:t>
            </w:r>
            <w:r w:rsidR="002C360C"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7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58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6B72DB" w:rsidP="002C360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Članak 4. stavak </w:t>
            </w:r>
            <w:r w:rsidR="002C360C" w:rsidRPr="00CE2BE0">
              <w:rPr>
                <w:rFonts w:ascii="Calibri" w:hAnsi="Calibri" w:cs="Calibri"/>
              </w:rPr>
              <w:t>9</w:t>
            </w:r>
            <w:r w:rsidRPr="00CE2BE0">
              <w:rPr>
                <w:rFonts w:ascii="Calibri" w:hAnsi="Calibri" w:cs="Calibri"/>
              </w:rPr>
              <w:t>.</w:t>
            </w:r>
            <w:r w:rsidR="002C360C" w:rsidRPr="00CE2BE0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>Financijski i ljudski resursi</w:t>
            </w:r>
          </w:p>
          <w:p w:rsidR="002C360C" w:rsidRPr="00CE2BE0" w:rsidRDefault="006B72DB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BE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8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6B72DB" w:rsidP="006B72D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Svaka država članica osigurava da njezino nacionalno akreditacijsko tijelo ima odgovarajuće financijske i ljudske resurse za pravilno izvođenje svojih zadaća, uključujući ispunjavanje posebnih zadaća kao što je rad na europskoj i međunarodnoj suradnji u akreditaciji i djelatnosti koje su potrebne za potporu javne politike i koje se ne samofinanciraju</w:t>
            </w:r>
            <w:r w:rsidR="002C360C" w:rsidRPr="00CE2BE0">
              <w:rPr>
                <w:rFonts w:ascii="Calibri" w:hAnsi="Calibri" w:cs="Calibri"/>
              </w:rPr>
              <w:t>.</w:t>
            </w:r>
          </w:p>
          <w:p w:rsidR="006B72DB" w:rsidRPr="00CE2BE0" w:rsidRDefault="006B72DB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</w:rPr>
            </w:pPr>
          </w:p>
          <w:p w:rsidR="002C360C" w:rsidRPr="00CE2BE0" w:rsidRDefault="006B72DB" w:rsidP="006B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To se odnosi ne samo na resurse za EU ETS akreditaciju, nego i za ostale akreditacijske usluge NAT-a</w:t>
            </w:r>
            <w:r w:rsidR="002C360C"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9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40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7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54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6B72DB" w:rsidP="006B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BE0">
              <w:rPr>
                <w:rFonts w:ascii="Calibri" w:hAnsi="Calibri" w:cs="Calibri"/>
              </w:rPr>
              <w:t xml:space="preserve"> Članak 5. stavak </w:t>
            </w:r>
            <w:r w:rsidR="002C360C" w:rsidRPr="00CE2BE0">
              <w:rPr>
                <w:rFonts w:ascii="Calibri" w:hAnsi="Calibri" w:cs="Calibri"/>
              </w:rPr>
              <w:t>2</w:t>
            </w:r>
            <w:r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698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6B72DB" w:rsidP="00585E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Ako država članica odluči </w:t>
            </w:r>
            <w:r w:rsidR="00585EC8">
              <w:rPr>
                <w:rFonts w:ascii="Calibri" w:hAnsi="Calibri" w:cs="Calibri"/>
              </w:rPr>
              <w:t>provoditi</w:t>
            </w:r>
            <w:r w:rsidRPr="00CE2BE0">
              <w:rPr>
                <w:rFonts w:ascii="Calibri" w:hAnsi="Calibri" w:cs="Calibri"/>
              </w:rPr>
              <w:t xml:space="preserve"> certificiranje fizičkih osoba, predmetna država članica Komisiji mora dostaviti potrebne dokaze i ostalim državama članicama (pogledajte ključnu uputu za certificiranje </w:t>
            </w:r>
            <w:r w:rsidR="007B7E8B" w:rsidRPr="00CE2BE0">
              <w:rPr>
                <w:rFonts w:ascii="Calibri" w:hAnsi="Calibri" w:cs="Calibri"/>
              </w:rPr>
              <w:t>KUP</w:t>
            </w:r>
            <w:r w:rsidR="002C360C" w:rsidRPr="00CE2BE0">
              <w:rPr>
                <w:rFonts w:ascii="Calibri" w:hAnsi="Calibri" w:cs="Calibri"/>
              </w:rPr>
              <w:t xml:space="preserve"> II.11)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71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71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56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420A35" w:rsidP="002C36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Članak 5. Stavak 5. </w:t>
            </w:r>
            <w:r w:rsidR="002C360C" w:rsidRPr="00CE2BE0">
              <w:rPr>
                <w:rFonts w:ascii="Calibri" w:hAnsi="Calibri" w:cs="Calibri"/>
              </w:rPr>
              <w:t xml:space="preserve"> </w:t>
            </w:r>
            <w:r w:rsidR="006B72DB" w:rsidRPr="00CE2BE0">
              <w:rPr>
                <w:rFonts w:ascii="Calibri" w:hAnsi="Calibri" w:cs="Calibri"/>
              </w:rPr>
              <w:t xml:space="preserve"> </w:t>
            </w:r>
          </w:p>
          <w:p w:rsidR="002C360C" w:rsidRPr="00CE2BE0" w:rsidRDefault="006B72DB" w:rsidP="006B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BE0">
              <w:rPr>
                <w:rFonts w:ascii="Calibri" w:hAnsi="Calibri" w:cs="Calibri"/>
              </w:rPr>
              <w:t xml:space="preserve">  Rješavanje žalbi  </w:t>
            </w:r>
          </w:p>
        </w:tc>
        <w:tc>
          <w:tcPr>
            <w:tcW w:w="698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7B7E8B" w:rsidP="007B7E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Članak</w:t>
            </w:r>
            <w:r w:rsidR="002C360C" w:rsidRPr="00CE2BE0">
              <w:rPr>
                <w:rFonts w:ascii="Calibri" w:hAnsi="Calibri" w:cs="Calibri"/>
              </w:rPr>
              <w:t xml:space="preserve"> 53</w:t>
            </w:r>
            <w:r w:rsidRPr="00CE2BE0">
              <w:rPr>
                <w:rFonts w:ascii="Calibri" w:hAnsi="Calibri" w:cs="Calibri"/>
              </w:rPr>
              <w:t>. stavak</w:t>
            </w:r>
            <w:r w:rsidR="002C360C" w:rsidRPr="00CE2BE0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>4. UAV-a zahtijeva od država članica da uspostave postupke za rješavanje žalbi na upravne mjere</w:t>
            </w:r>
            <w:r w:rsidR="002C360C" w:rsidRPr="00CE2BE0">
              <w:rPr>
                <w:rFonts w:ascii="Calibri" w:hAnsi="Calibri" w:cs="Calibri"/>
              </w:rPr>
              <w:t xml:space="preserve">. </w:t>
            </w:r>
            <w:r w:rsidRPr="00CE2BE0">
              <w:rPr>
                <w:rFonts w:ascii="Calibri" w:hAnsi="Calibri" w:cs="Calibri"/>
              </w:rPr>
              <w:t xml:space="preserve">Ako se žalbe odnose na odluke NAT-a koje nisu odluke o upravnim mjerama, država članica mora uspostaviti postupke za rješavanje </w:t>
            </w:r>
            <w:r w:rsidR="002C360C" w:rsidRPr="00CE2BE0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>tih žalbi u skladu s člankom 5. stavkom 5. Uredbe o akreditaciji</w:t>
            </w:r>
            <w:r w:rsidR="002C360C"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7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54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20A35" w:rsidRPr="00CE2BE0" w:rsidRDefault="00420A35" w:rsidP="002C360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 xml:space="preserve">Članak 6. </w:t>
            </w:r>
            <w:r w:rsidR="002C360C" w:rsidRPr="00CE2BE0">
              <w:rPr>
                <w:rFonts w:ascii="Calibri" w:hAnsi="Calibri" w:cs="Calibri"/>
              </w:rPr>
              <w:t xml:space="preserve"> 6 </w:t>
            </w:r>
          </w:p>
          <w:p w:rsidR="002C360C" w:rsidRPr="00CE2BE0" w:rsidRDefault="00420A35" w:rsidP="002C360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Načelo </w:t>
            </w:r>
            <w:proofErr w:type="spellStart"/>
            <w:r w:rsidRPr="00CE2BE0">
              <w:rPr>
                <w:rFonts w:ascii="Calibri" w:hAnsi="Calibri" w:cs="Calibri"/>
              </w:rPr>
              <w:t>nekonkurentnosti</w:t>
            </w:r>
            <w:proofErr w:type="spellEnd"/>
            <w:r w:rsidRPr="00CE2BE0">
              <w:rPr>
                <w:rFonts w:ascii="Calibri" w:hAnsi="Calibri" w:cs="Calibri"/>
              </w:rPr>
              <w:t xml:space="preserve">  </w:t>
            </w:r>
          </w:p>
          <w:p w:rsidR="002C360C" w:rsidRPr="00CE2BE0" w:rsidRDefault="00420A35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BE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8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DD5C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NA</w:t>
            </w:r>
            <w:r w:rsidR="00420A35" w:rsidRPr="00CE2BE0">
              <w:rPr>
                <w:rFonts w:ascii="Calibri" w:hAnsi="Calibri" w:cs="Calibri"/>
              </w:rPr>
              <w:t>T</w:t>
            </w:r>
            <w:r w:rsidRPr="00CE2BE0">
              <w:rPr>
                <w:rFonts w:ascii="Calibri" w:hAnsi="Calibri" w:cs="Calibri"/>
              </w:rPr>
              <w:t xml:space="preserve"> </w:t>
            </w:r>
            <w:r w:rsidR="00420A35" w:rsidRPr="00CE2BE0">
              <w:rPr>
                <w:rFonts w:ascii="Calibri" w:hAnsi="Calibri" w:cs="Calibri"/>
              </w:rPr>
              <w:t xml:space="preserve">ne smije konkurirati verifikatorima niti NAT smije konkurirati drugim NAT-ovima. Samo pod određenim uvjetima </w:t>
            </w:r>
            <w:r w:rsidR="00DD5C90" w:rsidRPr="00CE2BE0">
              <w:rPr>
                <w:rFonts w:ascii="Calibri" w:hAnsi="Calibri" w:cs="Calibri"/>
              </w:rPr>
              <w:t xml:space="preserve">NAT-ovima je dozvoljeno djelovanje izvan nacionalnih granica. Vidi ispod.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7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DD5C90">
        <w:trPr>
          <w:trHeight w:val="299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57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20A35" w:rsidRPr="00CE2BE0" w:rsidRDefault="00420A35" w:rsidP="00420A3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</w:rPr>
            </w:pPr>
            <w:r w:rsidRPr="00CE2BE0">
              <w:rPr>
                <w:rFonts w:ascii="Calibri" w:hAnsi="Calibri" w:cs="Calibri"/>
              </w:rPr>
              <w:t xml:space="preserve">Dio članka 7. stavka 1.  Prekogranična akreditacija </w:t>
            </w:r>
          </w:p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B7E8B" w:rsidRPr="00CE2BE0" w:rsidRDefault="00786E11" w:rsidP="00786E1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 xml:space="preserve">Verifikator može zahtijevati </w:t>
            </w:r>
            <w:r w:rsidR="007B7E8B" w:rsidRPr="00CE2BE0">
              <w:rPr>
                <w:rFonts w:ascii="Calibri" w:hAnsi="Calibri" w:cs="Calibri"/>
              </w:rPr>
              <w:t xml:space="preserve">akreditaciju </w:t>
            </w:r>
            <w:r w:rsidRPr="00CE2BE0">
              <w:rPr>
                <w:rFonts w:ascii="Calibri" w:hAnsi="Calibri" w:cs="Calibri"/>
              </w:rPr>
              <w:t xml:space="preserve">samo pri NAT-u </w:t>
            </w:r>
            <w:r w:rsidR="007B7E8B" w:rsidRPr="00CE2BE0">
              <w:rPr>
                <w:rFonts w:ascii="Calibri" w:hAnsi="Calibri" w:cs="Calibri"/>
              </w:rPr>
              <w:t>države članice u kojoj ima poslovni nastan</w:t>
            </w:r>
            <w:r w:rsidRPr="00CE2BE0">
              <w:rPr>
                <w:rFonts w:ascii="Calibri" w:hAnsi="Calibri" w:cs="Calibri"/>
              </w:rPr>
              <w:t xml:space="preserve"> (</w:t>
            </w:r>
            <w:r w:rsidR="007B7E8B" w:rsidRPr="00CE2BE0">
              <w:rPr>
                <w:rFonts w:ascii="Calibri" w:hAnsi="Calibri" w:cs="Calibri"/>
              </w:rPr>
              <w:t xml:space="preserve">ili </w:t>
            </w:r>
            <w:r w:rsidRPr="00CE2BE0">
              <w:rPr>
                <w:rFonts w:ascii="Calibri" w:hAnsi="Calibri" w:cs="Calibri"/>
              </w:rPr>
              <w:t>NAT-u kojem</w:t>
            </w:r>
            <w:r w:rsidR="007B7E8B" w:rsidRPr="00CE2BE0">
              <w:rPr>
                <w:rFonts w:ascii="Calibri" w:hAnsi="Calibri" w:cs="Calibri"/>
              </w:rPr>
              <w:t xml:space="preserve">u se ta država članica </w:t>
            </w:r>
            <w:r w:rsidRPr="00CE2BE0">
              <w:rPr>
                <w:rFonts w:ascii="Calibri" w:hAnsi="Calibri" w:cs="Calibri"/>
              </w:rPr>
              <w:t>može obratiti ako nema vlastiti NAT). Situacija za EU ETS sustav u kojemu se država članica može obratiti drugom tijelu uređen je člankom 55. UAV-a.</w:t>
            </w:r>
          </w:p>
          <w:p w:rsidR="00786E11" w:rsidRPr="00CE2BE0" w:rsidRDefault="00786E11" w:rsidP="00786E1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Calibri" w:hAnsi="Calibri" w:cs="Calibri"/>
              </w:rPr>
            </w:pPr>
          </w:p>
          <w:p w:rsidR="00786E11" w:rsidRPr="00CE2BE0" w:rsidRDefault="00786E11" w:rsidP="00786E1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U izvanrednim slučajevima verifikator može zahtijevati akreditaciju pri NAT-</w:t>
            </w:r>
            <w:proofErr w:type="spellStart"/>
            <w:r w:rsidR="00585EC8">
              <w:rPr>
                <w:rFonts w:ascii="Calibri" w:hAnsi="Calibri" w:cs="Calibri"/>
              </w:rPr>
              <w:t>u</w:t>
            </w:r>
            <w:r w:rsidRPr="00CE2BE0">
              <w:rPr>
                <w:rFonts w:ascii="Calibri" w:hAnsi="Calibri" w:cs="Calibri"/>
              </w:rPr>
              <w:t>koji</w:t>
            </w:r>
            <w:proofErr w:type="spellEnd"/>
            <w:r w:rsidRPr="00CE2BE0">
              <w:rPr>
                <w:rFonts w:ascii="Calibri" w:hAnsi="Calibri" w:cs="Calibri"/>
              </w:rPr>
              <w:t xml:space="preserve"> nije ovdje naveden: </w:t>
            </w:r>
          </w:p>
          <w:tbl>
            <w:tblPr>
              <w:tblW w:w="6548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8"/>
            </w:tblGrid>
            <w:tr w:rsidR="00786E11" w:rsidRPr="00CE2BE0" w:rsidTr="00387103">
              <w:tc>
                <w:tcPr>
                  <w:tcW w:w="654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786E11" w:rsidRPr="00CE2BE0" w:rsidRDefault="00786E11" w:rsidP="00786E11">
                  <w:pPr>
                    <w:pStyle w:val="Odlomakpopisa"/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56" w:lineRule="exact"/>
                    <w:ind w:left="329" w:hanging="284"/>
                    <w:rPr>
                      <w:rFonts w:ascii="Calibri" w:hAnsi="Calibri" w:cs="Calibri"/>
                    </w:rPr>
                  </w:pPr>
                  <w:r w:rsidRPr="00CE2BE0">
                    <w:rPr>
                      <w:rFonts w:ascii="Calibri" w:hAnsi="Calibri" w:cs="Calibri"/>
                    </w:rPr>
                    <w:t xml:space="preserve">Kada država članica u kojoj verifikator ima poslovni nastan odluči </w:t>
                  </w:r>
                  <w:r w:rsidR="00585EC8">
                    <w:rPr>
                      <w:rFonts w:ascii="Calibri" w:hAnsi="Calibri" w:cs="Calibri"/>
                    </w:rPr>
                    <w:t xml:space="preserve">da </w:t>
                  </w:r>
                  <w:r w:rsidRPr="00CE2BE0">
                    <w:rPr>
                      <w:rFonts w:ascii="Calibri" w:hAnsi="Calibri" w:cs="Calibri"/>
                    </w:rPr>
                    <w:t>ne</w:t>
                  </w:r>
                  <w:r w:rsidR="00585EC8">
                    <w:rPr>
                      <w:rFonts w:ascii="Calibri" w:hAnsi="Calibri" w:cs="Calibri"/>
                    </w:rPr>
                    <w:t>će</w:t>
                  </w:r>
                  <w:r w:rsidRPr="00CE2BE0">
                    <w:rPr>
                      <w:rFonts w:ascii="Calibri" w:hAnsi="Calibri" w:cs="Calibri"/>
                    </w:rPr>
                    <w:t xml:space="preserve"> uspostaviti nacionalno akreditacijsko tijelo i kad nema mogućnost obratiti se NAT-u neke druge države članice;</w:t>
                  </w:r>
                </w:p>
                <w:p w:rsidR="00786E11" w:rsidRPr="00CE2BE0" w:rsidRDefault="00786E11" w:rsidP="00786E11">
                  <w:pPr>
                    <w:pStyle w:val="Odlomakpopisa"/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56" w:lineRule="exact"/>
                    <w:ind w:left="329" w:hanging="284"/>
                    <w:rPr>
                      <w:rFonts w:ascii="Calibri" w:hAnsi="Calibri" w:cs="Calibri"/>
                    </w:rPr>
                  </w:pPr>
                  <w:r w:rsidRPr="00CE2BE0">
                    <w:rPr>
                      <w:rFonts w:ascii="Calibri" w:hAnsi="Calibri" w:cs="Calibri"/>
                    </w:rPr>
                    <w:t>Kada NAT iz države članice u kojoj verifikator ima poslovni nastan ne obavlja EU ETS akreditacijske usluge, a navedena država članica nije se obratila drugoj državi članici;</w:t>
                  </w:r>
                </w:p>
                <w:p w:rsidR="00786E11" w:rsidRPr="00CE2BE0" w:rsidRDefault="00786E11" w:rsidP="00786E11">
                  <w:pPr>
                    <w:pStyle w:val="Odlomakpopisa"/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56" w:lineRule="exact"/>
                    <w:ind w:left="329" w:hanging="284"/>
                    <w:rPr>
                      <w:rFonts w:ascii="Calibri" w:hAnsi="Calibri" w:cs="Calibri"/>
                    </w:rPr>
                  </w:pPr>
                  <w:r w:rsidRPr="00CE2BE0">
                    <w:rPr>
                      <w:rFonts w:ascii="Calibri" w:hAnsi="Calibri" w:cs="Calibri"/>
                    </w:rPr>
                    <w:t xml:space="preserve">Kada NAT iz države članice u kojoj verifikator ima poslovni nastan nije uspješno prošao uzajamno vrednovanje. </w:t>
                  </w:r>
                </w:p>
              </w:tc>
            </w:tr>
          </w:tbl>
          <w:p w:rsidR="007B7E8B" w:rsidRPr="00CE2BE0" w:rsidRDefault="007B7E8B" w:rsidP="00786E1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Calibri" w:hAnsi="Calibri" w:cs="Calibri"/>
                <w:vanish/>
              </w:rPr>
            </w:pPr>
          </w:p>
          <w:p w:rsidR="002C360C" w:rsidRPr="00CE2BE0" w:rsidRDefault="002C360C" w:rsidP="00786E1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40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71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317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19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31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19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360C" w:rsidRPr="00CE2BE0" w:rsidTr="002C360C">
        <w:trPr>
          <w:trHeight w:val="320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360C" w:rsidRPr="00CE2BE0" w:rsidRDefault="002C360C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6E11" w:rsidRPr="00CE2BE0" w:rsidTr="00786E11">
        <w:trPr>
          <w:trHeight w:val="430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11" w:rsidRPr="00CE2BE0" w:rsidRDefault="00786E11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8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11" w:rsidRPr="00CE2BE0" w:rsidRDefault="00786E11" w:rsidP="002C36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right w:val="nil"/>
            </w:tcBorders>
          </w:tcPr>
          <w:p w:rsidR="00786E11" w:rsidRPr="00CE2BE0" w:rsidRDefault="00786E11" w:rsidP="002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C360C" w:rsidRPr="00CE2BE0" w:rsidRDefault="002C360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2C360C" w:rsidRPr="00CE2BE0">
          <w:pgSz w:w="11900" w:h="16840"/>
          <w:pgMar w:top="1440" w:right="1380" w:bottom="715" w:left="1420" w:header="720" w:footer="720" w:gutter="0"/>
          <w:cols w:space="720" w:equalWidth="0">
            <w:col w:w="9100"/>
          </w:cols>
          <w:noEndnote/>
        </w:sectPr>
      </w:pPr>
    </w:p>
    <w:tbl>
      <w:tblPr>
        <w:tblW w:w="9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980"/>
      </w:tblGrid>
      <w:tr w:rsidR="00420A35" w:rsidRPr="00CE2BE0" w:rsidTr="00C923A7">
        <w:trPr>
          <w:trHeight w:val="55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E8B" w:rsidRPr="00CE2BE0" w:rsidRDefault="007B7E8B" w:rsidP="007B7E8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Calibri" w:hAnsi="Calibri" w:cs="Calibri"/>
                <w:b/>
                <w:bCs/>
              </w:rPr>
            </w:pPr>
            <w:bookmarkStart w:id="3" w:name="page4"/>
            <w:bookmarkEnd w:id="3"/>
            <w:r w:rsidRPr="00CE2BE0">
              <w:rPr>
                <w:rFonts w:ascii="Calibri" w:hAnsi="Calibri" w:cs="Calibri"/>
                <w:b/>
                <w:bCs/>
              </w:rPr>
              <w:lastRenderedPageBreak/>
              <w:t xml:space="preserve">Uredba o akreditaciji </w:t>
            </w:r>
          </w:p>
          <w:p w:rsidR="00420A35" w:rsidRPr="00CE2BE0" w:rsidRDefault="00420A35" w:rsidP="00420A3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>765/2008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20A35" w:rsidRPr="00CE2BE0" w:rsidRDefault="007B7E8B" w:rsidP="007B7E8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Primjena na </w:t>
            </w:r>
            <w:r w:rsidR="00420A35" w:rsidRPr="00CE2BE0">
              <w:rPr>
                <w:rFonts w:ascii="Calibri" w:hAnsi="Calibri" w:cs="Calibri"/>
                <w:b/>
                <w:bCs/>
              </w:rPr>
              <w:t>EU ETS</w:t>
            </w:r>
          </w:p>
        </w:tc>
      </w:tr>
      <w:tr w:rsidR="0029165C" w:rsidRPr="00CE2BE0" w:rsidTr="00420A35">
        <w:trPr>
          <w:trHeight w:val="25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65C" w:rsidRPr="00CE2BE0" w:rsidRDefault="0029165C" w:rsidP="0038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BE0">
              <w:rPr>
                <w:rFonts w:ascii="Calibri" w:hAnsi="Calibri" w:cs="Calibri"/>
              </w:rPr>
              <w:t>Članak 7. stavak 2.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65C" w:rsidRPr="00CE2BE0" w:rsidRDefault="00C923A7" w:rsidP="007275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Kada NAT primi zahtjev  za prekograničnu akreditaciju kako je gore navedeno, o tome mora izvijestiti NAT države članice u kojoj verifikator podnositelj zahtjeva ima poslovni nastan. U tom slučaju </w:t>
            </w:r>
            <w:r w:rsidR="00727559" w:rsidRPr="00CE2BE0">
              <w:rPr>
                <w:rFonts w:ascii="Calibri" w:hAnsi="Calibri" w:cs="Calibri"/>
              </w:rPr>
              <w:t xml:space="preserve">NAT iz države članice u kojoj verifikator ima poslovni nastan može sudjelovati kao promatrač.  </w:t>
            </w:r>
          </w:p>
        </w:tc>
      </w:tr>
      <w:tr w:rsidR="00420A35" w:rsidRPr="00CE2BE0" w:rsidTr="00420A35">
        <w:trPr>
          <w:trHeight w:val="54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35" w:rsidRPr="00CE2BE0" w:rsidRDefault="00C923A7" w:rsidP="00420A3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Članak</w:t>
            </w:r>
            <w:r w:rsidR="00420A35" w:rsidRPr="00CE2BE0">
              <w:rPr>
                <w:rFonts w:ascii="Calibri" w:hAnsi="Calibri" w:cs="Calibri"/>
              </w:rPr>
              <w:t xml:space="preserve"> 8</w:t>
            </w:r>
            <w:r w:rsidRPr="00CE2BE0">
              <w:rPr>
                <w:rFonts w:ascii="Calibri" w:hAnsi="Calibri" w:cs="Calibri"/>
              </w:rPr>
              <w:t>.</w:t>
            </w:r>
          </w:p>
          <w:p w:rsidR="00420A35" w:rsidRPr="00CE2BE0" w:rsidRDefault="00C923A7" w:rsidP="00C923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zahtjevi za akreditacijska tijela  </w:t>
            </w:r>
            <w:r w:rsidR="00420A35" w:rsidRPr="00CE2BE0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35" w:rsidRPr="00CE2BE0" w:rsidRDefault="00420A35" w:rsidP="000B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E2BE0">
              <w:rPr>
                <w:rFonts w:cs="Calibri"/>
              </w:rPr>
              <w:t xml:space="preserve"> </w:t>
            </w:r>
            <w:r w:rsidR="00727559" w:rsidRPr="00CE2BE0">
              <w:rPr>
                <w:rFonts w:cs="Calibri"/>
              </w:rPr>
              <w:t>Zahtjevi se odnose na sljedeće</w:t>
            </w:r>
            <w:r w:rsidRPr="00CE2BE0">
              <w:rPr>
                <w:rFonts w:cs="Calibri"/>
              </w:rPr>
              <w:t>:</w:t>
            </w:r>
          </w:p>
          <w:p w:rsidR="00420A35" w:rsidRPr="00CE2BE0" w:rsidRDefault="00420A35" w:rsidP="000B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</w:rPr>
            </w:pPr>
          </w:p>
          <w:p w:rsidR="00420A35" w:rsidRPr="00CE2BE0" w:rsidRDefault="003932B4" w:rsidP="000B7CC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7" w:hanging="284"/>
              <w:rPr>
                <w:rFonts w:cs="Times New Roman"/>
              </w:rPr>
            </w:pPr>
            <w:r w:rsidRPr="00CE2BE0">
              <w:rPr>
                <w:rFonts w:cs="Calibri"/>
              </w:rPr>
              <w:t>osiguravanje da svaku odluku o potvrđivanju osposobljenosti donose nadležne osobe različite od onih koje provode ocjenjivanje</w:t>
            </w:r>
            <w:r w:rsidR="00420A35" w:rsidRPr="00CE2BE0">
              <w:rPr>
                <w:rFonts w:cs="Calibri"/>
              </w:rPr>
              <w:t>;</w:t>
            </w:r>
          </w:p>
          <w:p w:rsidR="00C923A7" w:rsidRPr="00CE2BE0" w:rsidRDefault="00F273A4" w:rsidP="000B7CC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7" w:hanging="284"/>
              <w:rPr>
                <w:rFonts w:cs="Calibri"/>
              </w:rPr>
            </w:pPr>
            <w:r>
              <w:rPr>
                <w:rFonts w:cs="Calibri"/>
              </w:rPr>
              <w:t>postojanje odgovarajućih mjera</w:t>
            </w:r>
            <w:r w:rsidR="003932B4" w:rsidRPr="00CE2BE0">
              <w:rPr>
                <w:rFonts w:cs="Calibri"/>
              </w:rPr>
              <w:t xml:space="preserve"> za zaštitu povjerljivosti dobivenih podataka</w:t>
            </w:r>
            <w:r w:rsidR="00420A35" w:rsidRPr="00CE2BE0">
              <w:rPr>
                <w:rFonts w:cs="Calibri"/>
              </w:rPr>
              <w:t>;</w:t>
            </w:r>
          </w:p>
          <w:p w:rsidR="00420A35" w:rsidRPr="00CE2BE0" w:rsidRDefault="000B7CCA" w:rsidP="000B7CC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7" w:hanging="284"/>
              <w:rPr>
                <w:rFonts w:cs="Calibri"/>
              </w:rPr>
            </w:pPr>
            <w:r w:rsidRPr="00CE2BE0">
              <w:rPr>
                <w:rFonts w:cs="Calibri"/>
              </w:rPr>
              <w:t>određivanje verifikacijskih aktivnosti za koje je nadležno provoditi akreditaciju</w:t>
            </w:r>
            <w:r w:rsidR="00420A35" w:rsidRPr="00CE2BE0">
              <w:rPr>
                <w:rFonts w:cs="Calibri"/>
              </w:rPr>
              <w:t>;</w:t>
            </w:r>
          </w:p>
          <w:p w:rsidR="00420A35" w:rsidRPr="00CE2BE0" w:rsidRDefault="003932B4" w:rsidP="000B7CC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7" w:hanging="284"/>
              <w:rPr>
                <w:rFonts w:cs="Times New Roman"/>
              </w:rPr>
            </w:pPr>
            <w:r w:rsidRPr="00CE2BE0">
              <w:rPr>
                <w:rFonts w:cs="Calibri"/>
              </w:rPr>
              <w:t>uspostavu postupaka koji su potrebni za osiguranje učinkovitog upravljanja i odgovarajućih unutarnjih postupaka nadzora</w:t>
            </w:r>
            <w:r w:rsidR="00420A35" w:rsidRPr="00CE2BE0">
              <w:rPr>
                <w:rFonts w:cs="Calibri"/>
              </w:rPr>
              <w:t>;</w:t>
            </w:r>
          </w:p>
          <w:p w:rsidR="00420A35" w:rsidRPr="00CE2BE0" w:rsidRDefault="000B7CCA" w:rsidP="000B7CC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7" w:hanging="284"/>
              <w:rPr>
                <w:rFonts w:cs="Times New Roman"/>
              </w:rPr>
            </w:pPr>
            <w:r w:rsidRPr="00CE2BE0">
              <w:rPr>
                <w:rFonts w:cs="Calibri"/>
              </w:rPr>
              <w:t>dostatni broj stručnog osoblja za pravilno izvođenje svojih zadaća</w:t>
            </w:r>
            <w:r w:rsidR="00420A35" w:rsidRPr="00CE2BE0">
              <w:rPr>
                <w:rFonts w:cs="Calibri"/>
              </w:rPr>
              <w:t>;</w:t>
            </w:r>
          </w:p>
          <w:p w:rsidR="00420A35" w:rsidRPr="00CE2BE0" w:rsidRDefault="000B7CCA" w:rsidP="000B7CC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7" w:hanging="284"/>
              <w:rPr>
                <w:rFonts w:cs="Times New Roman"/>
              </w:rPr>
            </w:pPr>
            <w:r w:rsidRPr="00CE2BE0">
              <w:rPr>
                <w:rFonts w:cs="Calibri"/>
              </w:rPr>
              <w:t>dokumentiranje dužnosti, odgovornosti i ovlaštenja osoblja koja bi mogla utjecati na kakvoću ocjenjivanja i atestiranja osposobljenosti</w:t>
            </w:r>
            <w:r w:rsidR="00420A35" w:rsidRPr="00CE2BE0">
              <w:rPr>
                <w:rFonts w:cs="Calibri"/>
              </w:rPr>
              <w:t>;</w:t>
            </w:r>
          </w:p>
          <w:p w:rsidR="00420A35" w:rsidRPr="00CE2BE0" w:rsidRDefault="000B7CCA" w:rsidP="000B7CC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7" w:hanging="284"/>
              <w:rPr>
                <w:rFonts w:cs="Times New Roman"/>
              </w:rPr>
            </w:pPr>
            <w:r w:rsidRPr="00CE2BE0">
              <w:rPr>
                <w:rFonts w:cs="Calibri"/>
              </w:rPr>
              <w:t>uspostavu, provođenje i održavanje postupaka za nadzor djelotvornosti i osposobljenosti uključenog osoblja</w:t>
            </w:r>
            <w:r w:rsidR="00420A35" w:rsidRPr="00CE2BE0">
              <w:rPr>
                <w:rFonts w:cs="Calibri"/>
              </w:rPr>
              <w:t>;</w:t>
            </w:r>
          </w:p>
          <w:p w:rsidR="00420A35" w:rsidRPr="00CE2BE0" w:rsidRDefault="000B7CCA" w:rsidP="000B7CC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7" w:hanging="284"/>
              <w:rPr>
                <w:rFonts w:cs="Times New Roman"/>
              </w:rPr>
            </w:pPr>
            <w:r w:rsidRPr="00CE2BE0">
              <w:rPr>
                <w:rFonts w:cs="Calibri"/>
              </w:rPr>
              <w:t>objavljivanje revidiranih godišnjih izvješća koja su sastavljena u skladu s opće prihvaćenim računovodstvenim načelima</w:t>
            </w:r>
            <w:r w:rsidR="00420A35" w:rsidRPr="00CE2BE0">
              <w:rPr>
                <w:rFonts w:cs="Calibri"/>
              </w:rPr>
              <w:t>.</w:t>
            </w:r>
          </w:p>
          <w:p w:rsidR="00420A35" w:rsidRPr="00CE2BE0" w:rsidRDefault="00420A35" w:rsidP="000B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hanging="284"/>
              <w:rPr>
                <w:rFonts w:cs="Calibri"/>
              </w:rPr>
            </w:pPr>
          </w:p>
          <w:p w:rsidR="00420A35" w:rsidRPr="00CE2BE0" w:rsidRDefault="00420A35" w:rsidP="000B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E2BE0">
              <w:rPr>
                <w:rFonts w:cs="Calibri"/>
              </w:rPr>
              <w:t xml:space="preserve"> </w:t>
            </w:r>
            <w:r w:rsidR="000B7CCA" w:rsidRPr="00CE2BE0">
              <w:rPr>
                <w:rFonts w:cs="Calibri"/>
              </w:rPr>
              <w:t xml:space="preserve">Zahtjevi iz članka 8. </w:t>
            </w:r>
            <w:r w:rsidR="00F273A4">
              <w:rPr>
                <w:rFonts w:cs="Calibri"/>
              </w:rPr>
              <w:t>t</w:t>
            </w:r>
            <w:r w:rsidR="000B7CCA" w:rsidRPr="00CE2BE0">
              <w:rPr>
                <w:rFonts w:cs="Calibri"/>
              </w:rPr>
              <w:t>očaka (1), (2) i (10)</w:t>
            </w:r>
            <w:r w:rsidRPr="00CE2BE0">
              <w:rPr>
                <w:rFonts w:cs="Calibri"/>
              </w:rPr>
              <w:t xml:space="preserve"> </w:t>
            </w:r>
            <w:r w:rsidR="000B7CCA" w:rsidRPr="00CE2BE0">
              <w:rPr>
                <w:rFonts w:cs="Calibri"/>
              </w:rPr>
              <w:t xml:space="preserve">Uredbe o akreditaciji </w:t>
            </w:r>
            <w:r w:rsidRPr="00CE2BE0">
              <w:rPr>
                <w:rFonts w:cs="Calibri"/>
              </w:rPr>
              <w:t>765/2008</w:t>
            </w:r>
          </w:p>
          <w:p w:rsidR="00420A35" w:rsidRPr="00CE2BE0" w:rsidRDefault="00420A35" w:rsidP="00F2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cs="Calibri"/>
              </w:rPr>
              <w:t xml:space="preserve"> </w:t>
            </w:r>
            <w:r w:rsidR="00F273A4">
              <w:rPr>
                <w:rFonts w:cs="Calibri"/>
              </w:rPr>
              <w:t>o</w:t>
            </w:r>
            <w:r w:rsidR="000B7CCA" w:rsidRPr="00CE2BE0">
              <w:rPr>
                <w:rFonts w:cs="Calibri"/>
              </w:rPr>
              <w:t xml:space="preserve">buhvaćeni </w:t>
            </w:r>
            <w:r w:rsidR="00F273A4">
              <w:rPr>
                <w:rFonts w:cs="Calibri"/>
              </w:rPr>
              <w:t>su u</w:t>
            </w:r>
            <w:r w:rsidR="000B7CCA" w:rsidRPr="00CE2BE0">
              <w:rPr>
                <w:rFonts w:cs="Calibri"/>
              </w:rPr>
              <w:t xml:space="preserve"> UAV-</w:t>
            </w:r>
            <w:r w:rsidR="00F273A4">
              <w:rPr>
                <w:rFonts w:cs="Calibri"/>
              </w:rPr>
              <w:t>u</w:t>
            </w:r>
            <w:r w:rsidRPr="00CE2BE0">
              <w:rPr>
                <w:rFonts w:cs="Calibri"/>
              </w:rPr>
              <w:t>.</w:t>
            </w:r>
          </w:p>
        </w:tc>
      </w:tr>
      <w:tr w:rsidR="00420A35" w:rsidRPr="00CE2BE0" w:rsidTr="00420A35">
        <w:trPr>
          <w:trHeight w:val="53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35" w:rsidRPr="00CE2BE0" w:rsidRDefault="000B7CCA" w:rsidP="00420A3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Članak</w:t>
            </w:r>
            <w:r w:rsidR="00420A35" w:rsidRPr="00CE2BE0">
              <w:rPr>
                <w:rFonts w:ascii="Calibri" w:hAnsi="Calibri" w:cs="Calibri"/>
              </w:rPr>
              <w:t xml:space="preserve"> 9</w:t>
            </w:r>
            <w:r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35" w:rsidRPr="00CE2BE0" w:rsidRDefault="000B7CCA" w:rsidP="000B7C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Nacionalna akreditacijska tijela raspolažu potrebnim postupcima za rješavanje žalbi protiv verifikatora koje su akreditirala</w:t>
            </w:r>
            <w:r w:rsidR="00420A35" w:rsidRPr="00CE2BE0">
              <w:rPr>
                <w:rFonts w:ascii="Calibri" w:hAnsi="Calibri" w:cs="Calibri"/>
              </w:rPr>
              <w:t>.</w:t>
            </w:r>
          </w:p>
        </w:tc>
      </w:tr>
      <w:tr w:rsidR="00420A35" w:rsidRPr="00CE2BE0" w:rsidTr="00420A35">
        <w:trPr>
          <w:trHeight w:val="7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35" w:rsidRPr="00CE2BE0" w:rsidRDefault="000B7CCA" w:rsidP="00420A3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Članak 12.</w:t>
            </w:r>
            <w:r w:rsidR="00420A35" w:rsidRPr="00CE2BE0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 xml:space="preserve"> </w:t>
            </w:r>
          </w:p>
          <w:p w:rsidR="00420A35" w:rsidRPr="00CE2BE0" w:rsidRDefault="000B7CCA" w:rsidP="000B7CC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Obveza obavješćivanja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35" w:rsidRPr="00CE2BE0" w:rsidRDefault="000B7CCA" w:rsidP="000B7C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Ovaj članak odnosi se na općenite zahtjeve u pogledu obavještavanja koji se primjenjuju na sve aktivnosti ocjene sukladnosti koje provode NAT-ovi</w:t>
            </w:r>
            <w:r w:rsidR="00420A35" w:rsidRPr="00CE2BE0">
              <w:rPr>
                <w:rFonts w:ascii="Calibri" w:hAnsi="Calibri" w:cs="Calibri"/>
              </w:rPr>
              <w:t>.</w:t>
            </w:r>
          </w:p>
        </w:tc>
      </w:tr>
    </w:tbl>
    <w:p w:rsidR="002C360C" w:rsidRPr="00CE2BE0" w:rsidRDefault="002C360C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sz w:val="24"/>
          <w:szCs w:val="24"/>
        </w:rPr>
        <w:t xml:space="preserve">2. </w:t>
      </w:r>
      <w:r w:rsidR="000B7CCA" w:rsidRPr="00CE2BE0">
        <w:rPr>
          <w:rFonts w:ascii="Calibri" w:hAnsi="Calibri" w:cs="Calibri"/>
          <w:b/>
          <w:bCs/>
          <w:sz w:val="24"/>
          <w:szCs w:val="24"/>
        </w:rPr>
        <w:t xml:space="preserve">Norma </w:t>
      </w:r>
      <w:r w:rsidRPr="00CE2BE0">
        <w:rPr>
          <w:rFonts w:ascii="Calibri" w:hAnsi="Calibri" w:cs="Calibri"/>
          <w:b/>
          <w:bCs/>
          <w:sz w:val="24"/>
          <w:szCs w:val="24"/>
        </w:rPr>
        <w:t>EN ISO/IEC 17011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3E236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>AUV</w:t>
      </w:r>
      <w:r w:rsidR="000B7CCA" w:rsidRPr="00CE2BE0">
        <w:rPr>
          <w:rFonts w:ascii="Calibri" w:hAnsi="Calibri" w:cs="Calibri"/>
          <w:sz w:val="24"/>
          <w:szCs w:val="24"/>
        </w:rPr>
        <w:t xml:space="preserve"> propisuje primjenu usklađenih standarda u EU ETS programu akreditacije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053B83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F15AA2D" wp14:editId="7D2E7AA1">
                <wp:simplePos x="0" y="0"/>
                <wp:positionH relativeFrom="column">
                  <wp:posOffset>-6350</wp:posOffset>
                </wp:positionH>
                <wp:positionV relativeFrom="paragraph">
                  <wp:posOffset>93980</wp:posOffset>
                </wp:positionV>
                <wp:extent cx="12700" cy="12700"/>
                <wp:effectExtent l="0" t="0" r="0" b="0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.5pt;margin-top:7.4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we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" o:allowincell="f" fillcolor="black" stroked="f"/>
            </w:pict>
          </mc:Fallback>
        </mc:AlternateContent>
      </w: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B235D1C" wp14:editId="16B7E74C">
                <wp:simplePos x="0" y="0"/>
                <wp:positionH relativeFrom="column">
                  <wp:posOffset>4675505</wp:posOffset>
                </wp:positionH>
                <wp:positionV relativeFrom="paragraph">
                  <wp:posOffset>93980</wp:posOffset>
                </wp:positionV>
                <wp:extent cx="13335" cy="12700"/>
                <wp:effectExtent l="0" t="0" r="0" b="0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8.15pt;margin-top:7.4pt;width:1.05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" o:allowincell="f" fillcolor="black" stroked="f"/>
            </w:pict>
          </mc:Fallback>
        </mc:AlternateContent>
      </w: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8310648" wp14:editId="7BCAD06B">
                <wp:simplePos x="0" y="0"/>
                <wp:positionH relativeFrom="column">
                  <wp:posOffset>5771515</wp:posOffset>
                </wp:positionH>
                <wp:positionV relativeFrom="paragraph">
                  <wp:posOffset>93980</wp:posOffset>
                </wp:positionV>
                <wp:extent cx="12700" cy="12700"/>
                <wp:effectExtent l="0" t="0" r="0" b="0"/>
                <wp:wrapNone/>
                <wp:docPr id="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54.45pt;margin-top:7.4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EMcg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" o:allowincell="f" fillcolor="black" stroked="f"/>
            </w:pict>
          </mc:Fallback>
        </mc:AlternateContent>
      </w:r>
    </w:p>
    <w:tbl>
      <w:tblPr>
        <w:tblW w:w="9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0"/>
        <w:gridCol w:w="1740"/>
      </w:tblGrid>
      <w:tr w:rsidR="002C360C" w:rsidRPr="00CE2BE0" w:rsidTr="000B7CCA">
        <w:trPr>
          <w:trHeight w:val="277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C360C" w:rsidRPr="00CE2BE0" w:rsidRDefault="000B7CCA" w:rsidP="000B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Zahtjev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C360C" w:rsidRPr="00CE2BE0" w:rsidRDefault="000B7CCA" w:rsidP="000B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Mjesto na kojemu s e nalazi u UAV-u </w:t>
            </w:r>
            <w:r w:rsidR="002C360C" w:rsidRPr="00CE2BE0">
              <w:rPr>
                <w:rFonts w:ascii="Calibri" w:hAnsi="Calibri" w:cs="Calibri"/>
                <w:b/>
                <w:bCs/>
              </w:rPr>
              <w:t xml:space="preserve"> </w:t>
            </w:r>
            <w:r w:rsidRPr="00CE2BE0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B7CCA" w:rsidRPr="00CE2BE0" w:rsidTr="000B7CCA">
        <w:trPr>
          <w:trHeight w:val="1062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CCA" w:rsidRPr="00CE2BE0" w:rsidRDefault="000B7CCA" w:rsidP="000B7C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Calibri" w:hAnsi="Calibri" w:cs="Calibri"/>
                <w:i/>
                <w:iCs/>
              </w:rPr>
            </w:pPr>
            <w:r w:rsidRPr="00CE2BE0">
              <w:rPr>
                <w:rFonts w:ascii="Calibri" w:hAnsi="Calibri" w:cs="Calibri"/>
                <w:i/>
                <w:iCs/>
              </w:rPr>
              <w:t>Što se tiče minimalnih zahtjeva za akreditaciju i zahtjeva za akreditacijska tijela, primjenjuje se usklađena norma koja je u skladu s Uredbom (EZ) br. 765/2008 i kojom se utvrđuju opći zahtjevi za akreditacijska tijela koja akreditiraju tijela za ocjenjivanje sukladnosti.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B7CCA" w:rsidRPr="00CE2BE0" w:rsidRDefault="000B7CCA" w:rsidP="000B7C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Prilog III.</w:t>
            </w:r>
          </w:p>
        </w:tc>
      </w:tr>
    </w:tbl>
    <w:p w:rsidR="002C360C" w:rsidRPr="00CE2BE0" w:rsidRDefault="00053B83" w:rsidP="000B7CCA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EAA9807" wp14:editId="61970175">
                <wp:simplePos x="0" y="0"/>
                <wp:positionH relativeFrom="column">
                  <wp:posOffset>4675505</wp:posOffset>
                </wp:positionH>
                <wp:positionV relativeFrom="paragraph">
                  <wp:posOffset>-694690</wp:posOffset>
                </wp:positionV>
                <wp:extent cx="13335" cy="12700"/>
                <wp:effectExtent l="0" t="0" r="0" b="0"/>
                <wp:wrapNone/>
                <wp:docPr id="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8.15pt;margin-top:-54.7pt;width:1.0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" o:allowincell="f" fillcolor="black" stroked="f"/>
            </w:pict>
          </mc:Fallback>
        </mc:AlternateContent>
      </w: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91FD931" wp14:editId="55DC1806">
                <wp:simplePos x="0" y="0"/>
                <wp:positionH relativeFrom="column">
                  <wp:posOffset>5771515</wp:posOffset>
                </wp:positionH>
                <wp:positionV relativeFrom="paragraph">
                  <wp:posOffset>-694690</wp:posOffset>
                </wp:positionV>
                <wp:extent cx="12700" cy="12700"/>
                <wp:effectExtent l="0" t="0" r="0" b="0"/>
                <wp:wrapNone/>
                <wp:docPr id="5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54.45pt;margin-top:-54.7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" o:allowincell="f" fillcolor="black" stroked="f"/>
            </w:pict>
          </mc:Fallback>
        </mc:AlternateContent>
      </w:r>
      <w:r w:rsidR="000B7CCA" w:rsidRPr="00CE2BE0">
        <w:rPr>
          <w:rFonts w:ascii="Times New Roman" w:hAnsi="Times New Roman" w:cs="Times New Roman"/>
          <w:sz w:val="24"/>
          <w:szCs w:val="24"/>
        </w:rPr>
        <w:tab/>
      </w:r>
    </w:p>
    <w:p w:rsidR="002C360C" w:rsidRPr="00CE2BE0" w:rsidRDefault="003E236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>16. lipnja</w:t>
      </w:r>
      <w:r w:rsidR="002C360C" w:rsidRPr="00CE2BE0">
        <w:rPr>
          <w:rFonts w:ascii="Calibri" w:hAnsi="Calibri" w:cs="Calibri"/>
          <w:sz w:val="24"/>
          <w:szCs w:val="24"/>
        </w:rPr>
        <w:t xml:space="preserve"> 2009</w:t>
      </w:r>
      <w:r w:rsidRPr="00CE2BE0">
        <w:rPr>
          <w:rFonts w:ascii="Calibri" w:hAnsi="Calibri" w:cs="Calibri"/>
          <w:sz w:val="24"/>
          <w:szCs w:val="24"/>
        </w:rPr>
        <w:t xml:space="preserve">. uputa na normu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 w:rsidR="00BD2ED7" w:rsidRPr="00CE2BE0">
        <w:rPr>
          <w:rFonts w:ascii="Calibri" w:hAnsi="Calibri" w:cs="Calibri"/>
          <w:sz w:val="24"/>
          <w:szCs w:val="24"/>
        </w:rPr>
        <w:t>objavljena je u Službenom listu Europske unije</w:t>
      </w:r>
      <w:r w:rsidR="00F273A4">
        <w:rPr>
          <w:rFonts w:ascii="Calibri" w:hAnsi="Calibri" w:cs="Calibri"/>
          <w:sz w:val="24"/>
          <w:szCs w:val="24"/>
        </w:rPr>
        <w:t>,</w:t>
      </w:r>
      <w:r w:rsidR="00BD2ED7" w:rsidRPr="00CE2BE0">
        <w:rPr>
          <w:rFonts w:ascii="Calibri" w:hAnsi="Calibri" w:cs="Calibri"/>
          <w:sz w:val="24"/>
          <w:szCs w:val="24"/>
        </w:rPr>
        <w:t xml:space="preserve"> čime je postala usklađeni standard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="00BD2ED7" w:rsidRPr="00CE2BE0">
        <w:rPr>
          <w:rFonts w:ascii="Calibri" w:hAnsi="Calibri" w:cs="Calibri"/>
          <w:sz w:val="24"/>
          <w:szCs w:val="24"/>
        </w:rPr>
        <w:t xml:space="preserve">Navođenjem točnog naslova norme </w:t>
      </w:r>
      <w:r w:rsidR="002C360C" w:rsidRPr="00CE2BE0">
        <w:rPr>
          <w:rFonts w:ascii="Calibri" w:hAnsi="Calibri" w:cs="Calibri"/>
          <w:sz w:val="24"/>
          <w:szCs w:val="24"/>
        </w:rPr>
        <w:t>EN ISO/IEC 17011</w:t>
      </w:r>
      <w:r w:rsidR="00BD2ED7" w:rsidRPr="00CE2BE0">
        <w:rPr>
          <w:rFonts w:ascii="Calibri" w:hAnsi="Calibri" w:cs="Calibri"/>
          <w:sz w:val="24"/>
          <w:szCs w:val="24"/>
        </w:rPr>
        <w:t xml:space="preserve"> u Prilogu III., ova norma</w:t>
      </w:r>
      <w:r w:rsidR="001E15CF" w:rsidRPr="00CE2BE0">
        <w:rPr>
          <w:rFonts w:ascii="Calibri" w:hAnsi="Calibri" w:cs="Calibri"/>
          <w:sz w:val="24"/>
          <w:szCs w:val="24"/>
        </w:rPr>
        <w:t xml:space="preserve"> postala je primjenjiva na NAT-ove i treba je tumačiti u vezi s posebnim EU ETS zahtjevima iz UAV-a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1E15CF" w:rsidP="001E15C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 xml:space="preserve">Norma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 w:rsidRPr="00CE2BE0">
        <w:rPr>
          <w:rFonts w:ascii="Calibri" w:hAnsi="Calibri" w:cs="Calibri"/>
          <w:sz w:val="24"/>
          <w:szCs w:val="24"/>
        </w:rPr>
        <w:t xml:space="preserve">propisuje opće zahtjeve za NAT-ove koji ocjenjuju i akreditiraju </w:t>
      </w:r>
      <w:r w:rsidR="002C360C" w:rsidRPr="00CE2BE0">
        <w:rPr>
          <w:rFonts w:ascii="Calibri" w:hAnsi="Calibri" w:cs="Calibri"/>
          <w:sz w:val="24"/>
          <w:szCs w:val="24"/>
        </w:rPr>
        <w:t xml:space="preserve"> </w:t>
      </w:r>
      <w:r w:rsidRPr="00CE2BE0">
        <w:rPr>
          <w:rFonts w:ascii="Calibri" w:hAnsi="Calibri" w:cs="Calibri"/>
          <w:sz w:val="24"/>
          <w:szCs w:val="24"/>
        </w:rPr>
        <w:t>tijela za ocjenjivanje (npr. verifikatore za EU ETS)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Pr="00CE2BE0">
        <w:rPr>
          <w:rFonts w:ascii="Calibri" w:hAnsi="Calibri" w:cs="Calibri"/>
          <w:sz w:val="24"/>
          <w:szCs w:val="24"/>
        </w:rPr>
        <w:t>Ovi zahtjevi odnose se ne samo na postupak akreditacije, nego i na ustroj NAT-a, nepristranost i stručnost NAT-a, rukovodstvo i unutarnje kontrole, postupke, angažiranje podizvođača</w:t>
      </w:r>
      <w:r w:rsidR="002C360C" w:rsidRPr="00CE2BE0">
        <w:rPr>
          <w:rFonts w:ascii="Calibri" w:hAnsi="Calibri" w:cs="Calibri"/>
          <w:sz w:val="24"/>
          <w:szCs w:val="24"/>
        </w:rPr>
        <w:t>,</w:t>
      </w:r>
      <w:r w:rsidRPr="00CE2BE0">
        <w:rPr>
          <w:rFonts w:ascii="Calibri" w:hAnsi="Calibri" w:cs="Calibri"/>
          <w:sz w:val="24"/>
          <w:szCs w:val="24"/>
        </w:rPr>
        <w:t xml:space="preserve"> </w:t>
      </w:r>
      <w:bookmarkStart w:id="4" w:name="page5"/>
      <w:bookmarkEnd w:id="4"/>
      <w:r w:rsidRPr="00CE2BE0">
        <w:rPr>
          <w:rFonts w:ascii="Calibri" w:hAnsi="Calibri" w:cs="Calibri"/>
          <w:sz w:val="24"/>
          <w:szCs w:val="24"/>
        </w:rPr>
        <w:t>žalbe i prigovore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="00023E8A" w:rsidRPr="00CE2BE0">
        <w:rPr>
          <w:rFonts w:ascii="Calibri" w:hAnsi="Calibri" w:cs="Calibri"/>
          <w:sz w:val="24"/>
          <w:szCs w:val="24"/>
        </w:rPr>
        <w:t xml:space="preserve">Prema potrebi, </w:t>
      </w:r>
      <w:r w:rsidR="00023E8A" w:rsidRPr="00CE2BE0">
        <w:rPr>
          <w:rFonts w:ascii="Calibri" w:hAnsi="Calibri" w:cs="Calibri"/>
          <w:sz w:val="24"/>
          <w:szCs w:val="24"/>
        </w:rPr>
        <w:lastRenderedPageBreak/>
        <w:t>posebni EU ETS zahtjevi ugrađeni su u UAV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023E8A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 xml:space="preserve">NAT-ovi trebaju ispuniti posebne EU ETS zahtjeve i normu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 w:rsidRPr="00CE2BE0">
        <w:rPr>
          <w:rFonts w:ascii="Calibri" w:hAnsi="Calibri" w:cs="Calibri"/>
          <w:sz w:val="24"/>
          <w:szCs w:val="24"/>
        </w:rPr>
        <w:t>te provoditi aktivnosti akreditacije u skladu s navedenim zahtjevima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="00023E8A" w:rsidRPr="00CE2BE0">
        <w:rPr>
          <w:rFonts w:ascii="Calibri" w:hAnsi="Calibri" w:cs="Calibri"/>
          <w:b/>
          <w:bCs/>
          <w:sz w:val="24"/>
          <w:szCs w:val="24"/>
        </w:rPr>
        <w:t xml:space="preserve">Zahtjevi norme </w:t>
      </w:r>
      <w:r w:rsidRPr="00CE2BE0">
        <w:rPr>
          <w:rFonts w:ascii="Calibri" w:hAnsi="Calibri" w:cs="Calibri"/>
          <w:b/>
          <w:bCs/>
          <w:sz w:val="24"/>
          <w:szCs w:val="24"/>
        </w:rPr>
        <w:t xml:space="preserve">EN ISO/IEC 17011 </w:t>
      </w:r>
      <w:r w:rsidR="00023E8A" w:rsidRPr="00CE2BE0">
        <w:rPr>
          <w:rFonts w:ascii="Calibri" w:hAnsi="Calibri" w:cs="Calibri"/>
          <w:b/>
          <w:bCs/>
          <w:sz w:val="24"/>
          <w:szCs w:val="24"/>
        </w:rPr>
        <w:t xml:space="preserve">u odnosu na UAV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023E8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 xml:space="preserve">U sljedećim odjeljcima prikazan je način na koji treba tumačiti normu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 w:rsidRPr="00CE2BE0">
        <w:rPr>
          <w:rFonts w:ascii="Calibri" w:hAnsi="Calibri" w:cs="Calibri"/>
          <w:sz w:val="24"/>
          <w:szCs w:val="24"/>
        </w:rPr>
        <w:t xml:space="preserve">u odnosu na UAV i </w:t>
      </w:r>
      <w:r w:rsidR="002C360C" w:rsidRPr="00CE2BE0">
        <w:rPr>
          <w:rFonts w:ascii="Calibri" w:hAnsi="Calibri" w:cs="Calibri"/>
          <w:sz w:val="24"/>
          <w:szCs w:val="24"/>
        </w:rPr>
        <w:t>EU ETS.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5"/>
        <w:gridCol w:w="1371"/>
      </w:tblGrid>
      <w:tr w:rsidR="00023E8A" w:rsidRPr="00CE2BE0" w:rsidTr="00023E8A">
        <w:trPr>
          <w:trHeight w:val="860"/>
        </w:trPr>
        <w:tc>
          <w:tcPr>
            <w:tcW w:w="7905" w:type="dxa"/>
          </w:tcPr>
          <w:p w:rsidR="00023E8A" w:rsidRPr="00CE2BE0" w:rsidRDefault="00023E8A" w:rsidP="00023E8A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0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0" allowOverlap="1" wp14:anchorId="77927551" wp14:editId="48ABAE25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74930</wp:posOffset>
                  </wp:positionV>
                  <wp:extent cx="547370" cy="447675"/>
                  <wp:effectExtent l="0" t="0" r="5080" b="9525"/>
                  <wp:wrapNone/>
                  <wp:docPr id="44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2BE0">
              <w:rPr>
                <w:rFonts w:ascii="Calibri" w:hAnsi="Calibri" w:cs="Calibri"/>
              </w:rPr>
              <w:t>Napominjemo da ova uputa ne obuhvaća cijeli tekst norme EN ISO/IEC 17011 zbog autorskih prava. Za potpun uvid u zahtjeve potrebno je pregledati tekst norme.</w:t>
            </w:r>
          </w:p>
          <w:p w:rsidR="00023E8A" w:rsidRPr="00CE2BE0" w:rsidRDefault="00023E8A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23E8A" w:rsidRPr="00CE2BE0" w:rsidRDefault="00023E8A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E8A" w:rsidRPr="00CE2BE0" w:rsidRDefault="00023E8A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360C" w:rsidRPr="00CE2BE0">
          <w:pgSz w:w="11900" w:h="16840"/>
          <w:pgMar w:top="1440" w:right="1420" w:bottom="715" w:left="1420" w:header="720" w:footer="720" w:gutter="0"/>
          <w:cols w:space="720" w:equalWidth="0">
            <w:col w:w="9060"/>
          </w:cols>
          <w:noEndnote/>
        </w:sect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 w:rsidP="00125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3.1 Legal status </w:t>
      </w:r>
      <w:r w:rsidR="00125F99"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i ustroj NAT-a </w:t>
      </w:r>
    </w:p>
    <w:p w:rsidR="002C360C" w:rsidRPr="00CE2BE0" w:rsidRDefault="002C360C" w:rsidP="00125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125F99" w:rsidP="00125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>UAV kao i Uredba o akreditaciji 765/2008 sadrže posebne zahtjeve u pogledu ustroja NAT-a</w:t>
      </w:r>
      <w:r w:rsidR="002C360C" w:rsidRPr="00CE2BE0">
        <w:rPr>
          <w:rFonts w:ascii="Calibri" w:hAnsi="Calibri" w:cs="Calibri"/>
          <w:sz w:val="24"/>
          <w:szCs w:val="24"/>
        </w:rPr>
        <w:t>:</w:t>
      </w:r>
    </w:p>
    <w:p w:rsidR="002C360C" w:rsidRPr="00CE2BE0" w:rsidRDefault="00125F99" w:rsidP="00125F99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279"/>
        <w:jc w:val="both"/>
        <w:rPr>
          <w:rFonts w:ascii="Wingdings" w:hAnsi="Wingdings" w:cs="Wingdings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>NAT mora imati javne ovlasti</w:t>
      </w:r>
      <w:r w:rsidR="002C360C" w:rsidRPr="00CE2BE0">
        <w:rPr>
          <w:rFonts w:ascii="Calibri" w:hAnsi="Calibri" w:cs="Calibri"/>
          <w:sz w:val="24"/>
          <w:szCs w:val="24"/>
        </w:rPr>
        <w:t xml:space="preserve">; </w:t>
      </w:r>
    </w:p>
    <w:p w:rsidR="002C360C" w:rsidRPr="00CE2BE0" w:rsidRDefault="00125F99" w:rsidP="00125F99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40" w:hanging="279"/>
        <w:jc w:val="both"/>
        <w:rPr>
          <w:rFonts w:ascii="Wingdings" w:hAnsi="Wingdings" w:cs="Wingdings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 xml:space="preserve">Ustroj, odgovornosti i zadaće NAT-a moraju se jasno razlikovati od onih </w:t>
      </w:r>
      <w:r w:rsidR="00DC5A9C">
        <w:rPr>
          <w:rFonts w:ascii="Calibri" w:hAnsi="Calibri" w:cs="Calibri"/>
          <w:sz w:val="24"/>
          <w:szCs w:val="24"/>
        </w:rPr>
        <w:t xml:space="preserve">koje ima </w:t>
      </w:r>
      <w:r w:rsidRPr="00CE2BE0">
        <w:rPr>
          <w:rFonts w:ascii="Calibri" w:hAnsi="Calibri" w:cs="Calibri"/>
          <w:sz w:val="24"/>
          <w:szCs w:val="24"/>
        </w:rPr>
        <w:t>tijel</w:t>
      </w:r>
      <w:r w:rsidR="00DC5A9C">
        <w:rPr>
          <w:rFonts w:ascii="Calibri" w:hAnsi="Calibri" w:cs="Calibri"/>
          <w:sz w:val="24"/>
          <w:szCs w:val="24"/>
        </w:rPr>
        <w:t>o nadležno</w:t>
      </w:r>
      <w:r w:rsidRPr="00CE2BE0">
        <w:rPr>
          <w:rFonts w:ascii="Calibri" w:hAnsi="Calibri" w:cs="Calibri"/>
          <w:sz w:val="24"/>
          <w:szCs w:val="24"/>
        </w:rPr>
        <w:t xml:space="preserve"> za EU ETS i ostal</w:t>
      </w:r>
      <w:r w:rsidR="00DC5A9C">
        <w:rPr>
          <w:rFonts w:ascii="Calibri" w:hAnsi="Calibri" w:cs="Calibri"/>
          <w:sz w:val="24"/>
          <w:szCs w:val="24"/>
        </w:rPr>
        <w:t>a</w:t>
      </w:r>
      <w:r w:rsidRPr="00CE2BE0">
        <w:rPr>
          <w:rFonts w:ascii="Calibri" w:hAnsi="Calibri" w:cs="Calibri"/>
          <w:sz w:val="24"/>
          <w:szCs w:val="24"/>
        </w:rPr>
        <w:t xml:space="preserve"> nacionaln</w:t>
      </w:r>
      <w:r w:rsidR="00DC5A9C">
        <w:rPr>
          <w:rFonts w:ascii="Calibri" w:hAnsi="Calibri" w:cs="Calibri"/>
          <w:sz w:val="24"/>
          <w:szCs w:val="24"/>
        </w:rPr>
        <w:t>a</w:t>
      </w:r>
      <w:r w:rsidRPr="00CE2BE0">
        <w:rPr>
          <w:rFonts w:ascii="Calibri" w:hAnsi="Calibri" w:cs="Calibri"/>
          <w:sz w:val="24"/>
          <w:szCs w:val="24"/>
        </w:rPr>
        <w:t xml:space="preserve"> tijela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Pr="00CE2BE0">
        <w:rPr>
          <w:rFonts w:ascii="Calibri" w:hAnsi="Calibri" w:cs="Calibri"/>
          <w:sz w:val="24"/>
          <w:szCs w:val="24"/>
        </w:rPr>
        <w:t>To znači da se odgovornosti NAT-a i NT-a ne smiju preklapati, a odnosi između organizacija trebaju biti razgraničeni</w:t>
      </w:r>
      <w:r w:rsidR="002C360C" w:rsidRPr="00CE2BE0">
        <w:rPr>
          <w:rFonts w:ascii="Calibri" w:hAnsi="Calibri" w:cs="Calibri"/>
          <w:sz w:val="24"/>
          <w:szCs w:val="24"/>
        </w:rPr>
        <w:t xml:space="preserve">; </w:t>
      </w:r>
    </w:p>
    <w:p w:rsidR="002C360C" w:rsidRPr="00CE2BE0" w:rsidRDefault="00925429" w:rsidP="00125F99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40" w:hanging="279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4495E2" wp14:editId="4B36F424">
                <wp:simplePos x="0" y="0"/>
                <wp:positionH relativeFrom="column">
                  <wp:posOffset>5806440</wp:posOffset>
                </wp:positionH>
                <wp:positionV relativeFrom="paragraph">
                  <wp:posOffset>67945</wp:posOffset>
                </wp:positionV>
                <wp:extent cx="688340" cy="545465"/>
                <wp:effectExtent l="0" t="0" r="0" b="6985"/>
                <wp:wrapNone/>
                <wp:docPr id="5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Pr="009A1D76" w:rsidRDefault="00B5769A" w:rsidP="009A1D7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. st. 3.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Uredba 765/2008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57.2pt;margin-top:5.35pt;width:54.2pt;height:42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" stroked="f">
                <v:textbox>
                  <w:txbxContent>
                    <w:p w:rsidR="00B5769A" w:rsidRPr="009A1D76" w:rsidRDefault="00B5769A" w:rsidP="009A1D76">
                      <w:pPr>
                        <w:rPr>
                          <w:b/>
                          <w:sz w:val="18"/>
                        </w:rPr>
                      </w:pPr>
                      <w:r w:rsidRPr="009A1D76">
                        <w:rPr>
                          <w:b/>
                          <w:sz w:val="18"/>
                        </w:rPr>
                        <w:t xml:space="preserve">Čl. </w:t>
                      </w:r>
                      <w:r>
                        <w:rPr>
                          <w:b/>
                          <w:sz w:val="18"/>
                        </w:rPr>
                        <w:t>8</w:t>
                      </w:r>
                      <w:r w:rsidRPr="009A1D76">
                        <w:rPr>
                          <w:b/>
                          <w:sz w:val="18"/>
                        </w:rPr>
                        <w:t xml:space="preserve">. st. 3. </w:t>
                      </w:r>
                      <w:r>
                        <w:rPr>
                          <w:b/>
                          <w:sz w:val="18"/>
                        </w:rPr>
                        <w:t xml:space="preserve">Uredba 765/2008 </w:t>
                      </w:r>
                    </w:p>
                  </w:txbxContent>
                </v:textbox>
              </v:shape>
            </w:pict>
          </mc:Fallback>
        </mc:AlternateContent>
      </w:r>
      <w:r w:rsidR="00125F99" w:rsidRPr="00CE2BE0">
        <w:rPr>
          <w:rFonts w:ascii="Calibri" w:hAnsi="Calibri" w:cs="Calibri"/>
          <w:sz w:val="24"/>
          <w:szCs w:val="24"/>
        </w:rPr>
        <w:t xml:space="preserve">Važno je da postoji jasno razgraničenje odgovornosti unutar NAT-a. Odluke o akreditaciji i upravnim mjerama moraju donositi osobe koje nisu iste one </w:t>
      </w:r>
      <w:r w:rsidR="00DC5A9C">
        <w:rPr>
          <w:rFonts w:ascii="Calibri" w:hAnsi="Calibri" w:cs="Calibri"/>
          <w:sz w:val="24"/>
          <w:szCs w:val="24"/>
        </w:rPr>
        <w:t xml:space="preserve">osobe </w:t>
      </w:r>
      <w:r w:rsidR="00125F99" w:rsidRPr="00CE2BE0">
        <w:rPr>
          <w:rFonts w:ascii="Calibri" w:hAnsi="Calibri" w:cs="Calibri"/>
          <w:sz w:val="24"/>
          <w:szCs w:val="24"/>
        </w:rPr>
        <w:t>koje su provodile ocjenjivanje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 w:rsidP="00125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9A1D76" w:rsidP="00125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>Da bi se potkrijepili posebni zahtjevi iz obij</w:t>
      </w:r>
      <w:r w:rsidR="00DC5A9C">
        <w:rPr>
          <w:rFonts w:ascii="Calibri" w:hAnsi="Calibri" w:cs="Calibri"/>
          <w:sz w:val="24"/>
          <w:szCs w:val="24"/>
        </w:rPr>
        <w:t>u</w:t>
      </w:r>
      <w:r w:rsidRPr="00CE2BE0">
        <w:rPr>
          <w:rFonts w:ascii="Calibri" w:hAnsi="Calibri" w:cs="Calibri"/>
          <w:sz w:val="24"/>
          <w:szCs w:val="24"/>
        </w:rPr>
        <w:t xml:space="preserve"> ured</w:t>
      </w:r>
      <w:r w:rsidR="00DC5A9C">
        <w:rPr>
          <w:rFonts w:ascii="Calibri" w:hAnsi="Calibri" w:cs="Calibri"/>
          <w:sz w:val="24"/>
          <w:szCs w:val="24"/>
        </w:rPr>
        <w:t>a</w:t>
      </w:r>
      <w:r w:rsidRPr="00CE2BE0">
        <w:rPr>
          <w:rFonts w:ascii="Calibri" w:hAnsi="Calibri" w:cs="Calibri"/>
          <w:sz w:val="24"/>
          <w:szCs w:val="24"/>
        </w:rPr>
        <w:t>b</w:t>
      </w:r>
      <w:r w:rsidR="00DC5A9C">
        <w:rPr>
          <w:rFonts w:ascii="Calibri" w:hAnsi="Calibri" w:cs="Calibri"/>
          <w:sz w:val="24"/>
          <w:szCs w:val="24"/>
        </w:rPr>
        <w:t>a</w:t>
      </w:r>
      <w:r w:rsidRPr="00CE2BE0">
        <w:rPr>
          <w:rFonts w:ascii="Calibri" w:hAnsi="Calibri" w:cs="Calibri"/>
          <w:sz w:val="24"/>
          <w:szCs w:val="24"/>
        </w:rPr>
        <w:t xml:space="preserve">, moraju biti ispunjeni zahtjevi norme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 w:rsidRPr="00CE2BE0">
        <w:rPr>
          <w:rFonts w:ascii="Calibri" w:hAnsi="Calibri" w:cs="Calibri"/>
          <w:sz w:val="24"/>
          <w:szCs w:val="24"/>
        </w:rPr>
        <w:t>o pravnoj osobnosti NAT-a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720"/>
      </w:tblGrid>
      <w:tr w:rsidR="002C360C" w:rsidRPr="00CE2BE0" w:rsidTr="00125F99">
        <w:trPr>
          <w:trHeight w:val="276"/>
        </w:trPr>
        <w:tc>
          <w:tcPr>
            <w:tcW w:w="4400" w:type="dxa"/>
            <w:shd w:val="clear" w:color="auto" w:fill="DAEEF3"/>
          </w:tcPr>
          <w:p w:rsidR="002C360C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Zahtjev iz norme </w:t>
            </w:r>
            <w:r w:rsidR="002C360C" w:rsidRPr="00CE2BE0">
              <w:rPr>
                <w:rFonts w:ascii="Calibri" w:hAnsi="Calibri" w:cs="Calibri"/>
                <w:b/>
                <w:bCs/>
              </w:rPr>
              <w:t>EN ISO/IEC 17011</w:t>
            </w:r>
          </w:p>
        </w:tc>
        <w:tc>
          <w:tcPr>
            <w:tcW w:w="4720" w:type="dxa"/>
            <w:shd w:val="clear" w:color="auto" w:fill="DAEEF3"/>
          </w:tcPr>
          <w:p w:rsidR="002C360C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Objašnjenje u odnosu na UAV </w:t>
            </w:r>
            <w:r w:rsidR="002C360C" w:rsidRPr="00CE2BE0">
              <w:rPr>
                <w:rFonts w:ascii="Calibri" w:hAnsi="Calibri" w:cs="Calibri"/>
                <w:b/>
                <w:bCs/>
              </w:rPr>
              <w:t xml:space="preserve"> </w:t>
            </w:r>
            <w:r w:rsidRPr="00CE2BE0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2C360C" w:rsidRPr="00CE2BE0" w:rsidTr="00125F99">
        <w:trPr>
          <w:trHeight w:val="258"/>
        </w:trPr>
        <w:tc>
          <w:tcPr>
            <w:tcW w:w="4400" w:type="dxa"/>
          </w:tcPr>
          <w:p w:rsidR="002C360C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NAT mora biti registrirana pravna osoba  </w:t>
            </w:r>
          </w:p>
        </w:tc>
        <w:tc>
          <w:tcPr>
            <w:tcW w:w="4720" w:type="dxa"/>
          </w:tcPr>
          <w:p w:rsidR="002C360C" w:rsidRPr="00CE2BE0" w:rsidRDefault="002C360C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F99" w:rsidRPr="00CE2BE0" w:rsidTr="00125F99">
        <w:trPr>
          <w:trHeight w:val="527"/>
        </w:trPr>
        <w:tc>
          <w:tcPr>
            <w:tcW w:w="4400" w:type="dxa"/>
          </w:tcPr>
          <w:p w:rsidR="00125F99" w:rsidRPr="00CE2BE0" w:rsidRDefault="009A1D76" w:rsidP="009A1D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NAT je odgovoran za svoje odluke o akreditaciji i upravnim mjerama  </w:t>
            </w:r>
          </w:p>
        </w:tc>
        <w:tc>
          <w:tcPr>
            <w:tcW w:w="4720" w:type="dxa"/>
          </w:tcPr>
          <w:p w:rsidR="00125F99" w:rsidRPr="00CE2BE0" w:rsidRDefault="009A1D76" w:rsidP="009A1D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NAT ima krajnju odgovornost</w:t>
            </w:r>
            <w:r w:rsidR="00125F99" w:rsidRPr="00CE2BE0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>i donosi konačne odluke</w:t>
            </w:r>
            <w:r w:rsidR="00125F99" w:rsidRPr="00CE2BE0">
              <w:rPr>
                <w:rFonts w:ascii="Calibri" w:hAnsi="Calibri" w:cs="Calibri"/>
              </w:rPr>
              <w:t>.</w:t>
            </w:r>
          </w:p>
        </w:tc>
      </w:tr>
      <w:tr w:rsidR="00125F99" w:rsidRPr="00CE2BE0" w:rsidTr="00125F99">
        <w:trPr>
          <w:trHeight w:val="1062"/>
        </w:trPr>
        <w:tc>
          <w:tcPr>
            <w:tcW w:w="4400" w:type="dxa"/>
          </w:tcPr>
          <w:p w:rsidR="00125F99" w:rsidRPr="00CE2BE0" w:rsidRDefault="009A1D76" w:rsidP="0092542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NAT mora opisati svoju pravnu osobnost i imati uspostavljena službena pravila </w:t>
            </w:r>
            <w:r w:rsidR="00925429" w:rsidRPr="00CE2BE0">
              <w:rPr>
                <w:rFonts w:ascii="Calibri" w:hAnsi="Calibri" w:cs="Calibri"/>
              </w:rPr>
              <w:t xml:space="preserve">koja se odnose na </w:t>
            </w:r>
            <w:r w:rsidRPr="00CE2BE0">
              <w:rPr>
                <w:rFonts w:ascii="Calibri" w:hAnsi="Calibri" w:cs="Calibri"/>
              </w:rPr>
              <w:t xml:space="preserve">imenovanje, </w:t>
            </w:r>
            <w:r w:rsidR="00125F99" w:rsidRPr="00CE2BE0">
              <w:rPr>
                <w:rFonts w:ascii="Calibri" w:hAnsi="Calibri" w:cs="Calibri"/>
              </w:rPr>
              <w:t xml:space="preserve"> </w:t>
            </w:r>
            <w:r w:rsidR="00925429" w:rsidRPr="00CE2BE0">
              <w:rPr>
                <w:rFonts w:ascii="Calibri" w:hAnsi="Calibri" w:cs="Calibri"/>
              </w:rPr>
              <w:t xml:space="preserve">opis posla, povjerenstva i osobe koje sudjeluju u akreditaciji   </w:t>
            </w:r>
          </w:p>
        </w:tc>
        <w:tc>
          <w:tcPr>
            <w:tcW w:w="4720" w:type="dxa"/>
          </w:tcPr>
          <w:p w:rsidR="00125F99" w:rsidRPr="00CE2BE0" w:rsidRDefault="00DC5A9C" w:rsidP="00125F9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</w:t>
            </w:r>
            <w:r w:rsidR="009A1D76" w:rsidRPr="00CE2BE0">
              <w:rPr>
                <w:rFonts w:ascii="Calibri" w:hAnsi="Calibri" w:cs="Calibri"/>
              </w:rPr>
              <w:t>truktura, odgovornosti i zadaci nacionalnog akreditacijskog tijela jasno su odvojeni od strukture, odgovornosti i zadataka nadležnog tijela i drugih nacionalnih tijela</w:t>
            </w:r>
            <w:r w:rsidR="00125F99" w:rsidRPr="00CE2BE0">
              <w:rPr>
                <w:rFonts w:ascii="Calibri" w:hAnsi="Calibri" w:cs="Calibri"/>
              </w:rPr>
              <w:t>.</w:t>
            </w:r>
          </w:p>
        </w:tc>
      </w:tr>
      <w:tr w:rsidR="00125F99" w:rsidRPr="00CE2BE0" w:rsidTr="00125F99">
        <w:trPr>
          <w:trHeight w:val="1066"/>
        </w:trPr>
        <w:tc>
          <w:tcPr>
            <w:tcW w:w="4400" w:type="dxa"/>
          </w:tcPr>
          <w:p w:rsidR="00125F99" w:rsidRPr="00CE2BE0" w:rsidRDefault="00925429" w:rsidP="009254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NAT mora odrediti više rukovodstvo koje ima sve ovlasti i odgovornosti za politike, financije i aktivnosti koje su navedene u normi </w:t>
            </w:r>
            <w:r w:rsidR="00125F99" w:rsidRPr="00CE2BE0">
              <w:rPr>
                <w:rFonts w:ascii="Calibri" w:hAnsi="Calibri" w:cs="Calibri"/>
              </w:rPr>
              <w:t>EN ISO/IEC 17011</w:t>
            </w:r>
          </w:p>
        </w:tc>
        <w:tc>
          <w:tcPr>
            <w:tcW w:w="4720" w:type="dxa"/>
          </w:tcPr>
          <w:p w:rsidR="00125F99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F99" w:rsidRPr="00CE2BE0" w:rsidTr="00125F99">
        <w:trPr>
          <w:trHeight w:val="2273"/>
        </w:trPr>
        <w:tc>
          <w:tcPr>
            <w:tcW w:w="4400" w:type="dxa"/>
          </w:tcPr>
          <w:p w:rsidR="009A1D76" w:rsidRPr="00CE2BE0" w:rsidRDefault="009A1D76" w:rsidP="009A1D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NAT mora dokumentirati svoj prav</w:t>
            </w:r>
            <w:r w:rsidR="00DC5A9C">
              <w:rPr>
                <w:rFonts w:ascii="Calibri" w:hAnsi="Calibri" w:cs="Calibri"/>
              </w:rPr>
              <w:t>n</w:t>
            </w:r>
            <w:r w:rsidRPr="00CE2BE0">
              <w:rPr>
                <w:rFonts w:ascii="Calibri" w:hAnsi="Calibri" w:cs="Calibri"/>
              </w:rPr>
              <w:t xml:space="preserve">i i organizacijski ustroj, kao i uloge i odgovornosti osoblja   </w:t>
            </w:r>
          </w:p>
          <w:p w:rsidR="00125F99" w:rsidRPr="00CE2BE0" w:rsidRDefault="009A1D76" w:rsidP="00125F9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720" w:type="dxa"/>
          </w:tcPr>
          <w:p w:rsidR="00125F99" w:rsidRPr="00CE2BE0" w:rsidRDefault="00925429" w:rsidP="009254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Dokumentiranje uloga i odgovornosti ne uključuje samo osoblje NAT-a, nego i vanjske suradnike i tijela s kojima su sklopljeni podugovori.  </w:t>
            </w:r>
          </w:p>
          <w:p w:rsidR="00925429" w:rsidRPr="00CE2BE0" w:rsidRDefault="0092542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</w:rPr>
            </w:pPr>
          </w:p>
          <w:p w:rsidR="00125F99" w:rsidRPr="00CE2BE0" w:rsidRDefault="00925429" w:rsidP="0092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Ovo je osobito važno za ocjenu nepristranosti i neovisnosti NAT-a. Treba izbjegavati stvarni ili  mogući</w:t>
            </w:r>
            <w:r w:rsidRPr="00CE2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E0">
              <w:rPr>
                <w:rFonts w:ascii="Calibri" w:hAnsi="Calibri" w:cs="Calibri"/>
              </w:rPr>
              <w:t xml:space="preserve">sukob interesa između NAT-a i drugih organizacija  </w:t>
            </w:r>
            <w:r w:rsidR="00125F99" w:rsidRPr="00CE2BE0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 xml:space="preserve"> </w:t>
            </w:r>
          </w:p>
        </w:tc>
      </w:tr>
    </w:tbl>
    <w:p w:rsidR="002C360C" w:rsidRPr="00CE2BE0" w:rsidRDefault="002C360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Times New Roman" w:hAnsi="Times New Roman" w:cs="Times New Roman"/>
          <w:sz w:val="24"/>
          <w:szCs w:val="24"/>
        </w:rPr>
        <w:br w:type="column"/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9254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40D86E" wp14:editId="50BBB526">
                <wp:simplePos x="0" y="0"/>
                <wp:positionH relativeFrom="column">
                  <wp:posOffset>37465</wp:posOffset>
                </wp:positionH>
                <wp:positionV relativeFrom="paragraph">
                  <wp:posOffset>74295</wp:posOffset>
                </wp:positionV>
                <wp:extent cx="607060" cy="545465"/>
                <wp:effectExtent l="0" t="0" r="2540" b="6985"/>
                <wp:wrapNone/>
                <wp:docPr id="5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Pr="009A1D76" w:rsidRDefault="00B5769A" w:rsidP="009A1D7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A1D76">
                              <w:rPr>
                                <w:b/>
                                <w:sz w:val="18"/>
                              </w:rPr>
                              <w:t>Čl. 5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. st.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 w:rsidRPr="009A1D76">
                              <w:rPr>
                                <w:b/>
                                <w:sz w:val="18"/>
                              </w:rPr>
                              <w:t>.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95pt;margin-top:5.85pt;width:47.8pt;height:4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" stroked="f">
                <v:textbox>
                  <w:txbxContent>
                    <w:p w:rsidR="00B5769A" w:rsidRPr="009A1D76" w:rsidRDefault="00B5769A" w:rsidP="009A1D76">
                      <w:pPr>
                        <w:rPr>
                          <w:b/>
                          <w:sz w:val="18"/>
                        </w:rPr>
                      </w:pPr>
                      <w:r w:rsidRPr="009A1D76">
                        <w:rPr>
                          <w:b/>
                          <w:sz w:val="18"/>
                        </w:rPr>
                        <w:t>Čl. 5</w:t>
                      </w:r>
                      <w:r>
                        <w:rPr>
                          <w:b/>
                          <w:sz w:val="18"/>
                        </w:rPr>
                        <w:t>4</w:t>
                      </w:r>
                      <w:r w:rsidRPr="009A1D76">
                        <w:rPr>
                          <w:b/>
                          <w:sz w:val="18"/>
                        </w:rPr>
                        <w:t xml:space="preserve">. st. </w:t>
                      </w:r>
                      <w:r>
                        <w:rPr>
                          <w:b/>
                          <w:sz w:val="18"/>
                        </w:rPr>
                        <w:t>5</w:t>
                      </w:r>
                      <w:r w:rsidRPr="009A1D76">
                        <w:rPr>
                          <w:b/>
                          <w:sz w:val="18"/>
                        </w:rPr>
                        <w:t>. UAV</w:t>
                      </w:r>
                    </w:p>
                  </w:txbxContent>
                </v:textbox>
              </v:shape>
            </w:pict>
          </mc:Fallback>
        </mc:AlternateConten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925429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214DB1" wp14:editId="34AE65CE">
                <wp:simplePos x="0" y="0"/>
                <wp:positionH relativeFrom="column">
                  <wp:posOffset>-3175</wp:posOffset>
                </wp:positionH>
                <wp:positionV relativeFrom="paragraph">
                  <wp:posOffset>125095</wp:posOffset>
                </wp:positionV>
                <wp:extent cx="607060" cy="545465"/>
                <wp:effectExtent l="0" t="0" r="2540" b="6985"/>
                <wp:wrapNone/>
                <wp:docPr id="5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Pr="009A1D76" w:rsidRDefault="00B5769A" w:rsidP="009A1D7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A1D76">
                              <w:rPr>
                                <w:b/>
                                <w:sz w:val="18"/>
                              </w:rPr>
                              <w:t>Čl. 56. st. 3.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25pt;margin-top:9.85pt;width:47.8pt;height:4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" stroked="f">
                <v:textbox>
                  <w:txbxContent>
                    <w:p w:rsidR="00B5769A" w:rsidRPr="009A1D76" w:rsidRDefault="00B5769A" w:rsidP="009A1D76">
                      <w:pPr>
                        <w:rPr>
                          <w:b/>
                          <w:sz w:val="18"/>
                        </w:rPr>
                      </w:pPr>
                      <w:r w:rsidRPr="009A1D76">
                        <w:rPr>
                          <w:b/>
                          <w:sz w:val="18"/>
                        </w:rPr>
                        <w:t>Čl. 56. st. 3. UAV</w:t>
                      </w:r>
                    </w:p>
                  </w:txbxContent>
                </v:textbox>
              </v:shape>
            </w:pict>
          </mc:Fallback>
        </mc:AlternateContent>
      </w:r>
    </w:p>
    <w:p w:rsidR="002C360C" w:rsidRPr="00CE2BE0" w:rsidRDefault="009A1D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2C360C" w:rsidRPr="00CE2BE0">
          <w:type w:val="continuous"/>
          <w:pgSz w:w="11900" w:h="16840"/>
          <w:pgMar w:top="1440" w:right="320" w:bottom="715" w:left="1420" w:header="720" w:footer="720" w:gutter="0"/>
          <w:cols w:num="2" w:space="180" w:equalWidth="0">
            <w:col w:w="9100" w:space="180"/>
            <w:col w:w="880"/>
          </w:cols>
          <w:noEndnote/>
        </w:sectPr>
      </w:pPr>
      <w:r w:rsidRPr="00CE2BE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8455E5" wp14:editId="6CE005A9">
                <wp:simplePos x="0" y="0"/>
                <wp:positionH relativeFrom="column">
                  <wp:posOffset>36195</wp:posOffset>
                </wp:positionH>
                <wp:positionV relativeFrom="paragraph">
                  <wp:posOffset>2624407</wp:posOffset>
                </wp:positionV>
                <wp:extent cx="607060" cy="545910"/>
                <wp:effectExtent l="0" t="0" r="2540" b="698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54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Pr="009A1D76" w:rsidRDefault="00B5769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A1D76">
                              <w:rPr>
                                <w:b/>
                                <w:sz w:val="18"/>
                              </w:rPr>
                              <w:t>Čl. 56. st. 3.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85pt;margin-top:206.65pt;width:47.8pt;height:4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" stroked="f">
                <v:textbox>
                  <w:txbxContent>
                    <w:p w:rsidR="00B5769A" w:rsidRPr="009A1D76" w:rsidRDefault="00B5769A">
                      <w:pPr>
                        <w:rPr>
                          <w:b/>
                          <w:sz w:val="18"/>
                        </w:rPr>
                      </w:pPr>
                      <w:r w:rsidRPr="009A1D76">
                        <w:rPr>
                          <w:b/>
                          <w:sz w:val="18"/>
                        </w:rPr>
                        <w:t>Čl. 56. st. 3. UAV</w:t>
                      </w:r>
                    </w:p>
                  </w:txbxContent>
                </v:textbox>
              </v:shape>
            </w:pict>
          </mc:Fallback>
        </mc:AlternateContent>
      </w:r>
      <w:r w:rsidR="00023E8A" w:rsidRPr="00CE2BE0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4180"/>
        <w:gridCol w:w="120"/>
        <w:gridCol w:w="30"/>
        <w:gridCol w:w="4560"/>
        <w:gridCol w:w="140"/>
        <w:gridCol w:w="30"/>
      </w:tblGrid>
      <w:tr w:rsidR="00023E8A" w:rsidRPr="00CE2BE0" w:rsidTr="00125F99">
        <w:trPr>
          <w:trHeight w:val="27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vAlign w:val="bottom"/>
          </w:tcPr>
          <w:bookmarkStart w:id="5" w:name="page6"/>
          <w:bookmarkEnd w:id="5"/>
          <w:p w:rsidR="00023E8A" w:rsidRPr="00CE2BE0" w:rsidRDefault="000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E2BE0"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7872" behindDoc="1" locked="0" layoutInCell="0" allowOverlap="1" wp14:anchorId="69460B92" wp14:editId="3F36BE86">
                      <wp:simplePos x="0" y="0"/>
                      <wp:positionH relativeFrom="page">
                        <wp:posOffset>894715</wp:posOffset>
                      </wp:positionH>
                      <wp:positionV relativeFrom="page">
                        <wp:posOffset>897890</wp:posOffset>
                      </wp:positionV>
                      <wp:extent cx="13335" cy="13335"/>
                      <wp:effectExtent l="0" t="0" r="0" b="0"/>
                      <wp:wrapNone/>
                      <wp:docPr id="3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70.45pt;margin-top:70.7pt;width:1.05pt;height:1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" o:allowincell="f" fillcolor="black" stroked="f">
                      <w10:wrap anchorx="page" anchory="page"/>
                    </v:rect>
                  </w:pict>
                </mc:Fallback>
              </mc:AlternateContent>
            </w:r>
            <w:r w:rsidRPr="00CE2BE0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0" allowOverlap="1" wp14:anchorId="3237F665" wp14:editId="27F440C2">
                      <wp:simplePos x="0" y="0"/>
                      <wp:positionH relativeFrom="page">
                        <wp:posOffset>3686810</wp:posOffset>
                      </wp:positionH>
                      <wp:positionV relativeFrom="page">
                        <wp:posOffset>897890</wp:posOffset>
                      </wp:positionV>
                      <wp:extent cx="13335" cy="13335"/>
                      <wp:effectExtent l="0" t="0" r="0" b="0"/>
                      <wp:wrapNone/>
                      <wp:docPr id="3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290.3pt;margin-top:70.7pt;width:1.05pt;height:1.0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iMdQ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" o:allowincell="f" fillcolor="black" stroked="f">
                      <w10:wrap anchorx="page" anchory="page"/>
                    </v:rect>
                  </w:pict>
                </mc:Fallback>
              </mc:AlternateContent>
            </w:r>
            <w:r w:rsidRPr="00CE2BE0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0" allowOverlap="1" wp14:anchorId="60651191" wp14:editId="205FBF45">
                      <wp:simplePos x="0" y="0"/>
                      <wp:positionH relativeFrom="page">
                        <wp:posOffset>6673215</wp:posOffset>
                      </wp:positionH>
                      <wp:positionV relativeFrom="page">
                        <wp:posOffset>897890</wp:posOffset>
                      </wp:positionV>
                      <wp:extent cx="12700" cy="13335"/>
                      <wp:effectExtent l="0" t="0" r="0" b="0"/>
                      <wp:wrapNone/>
                      <wp:docPr id="3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525.45pt;margin-top:70.7pt;width:1pt;height:1.0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" o:allowincell="f" fillcolor="black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vAlign w:val="bottom"/>
          </w:tcPr>
          <w:p w:rsidR="00023E8A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Zahtjev iz norme </w:t>
            </w:r>
            <w:r w:rsidR="00023E8A" w:rsidRPr="00CE2BE0">
              <w:rPr>
                <w:rFonts w:ascii="Calibri" w:hAnsi="Calibri" w:cs="Calibri"/>
                <w:b/>
                <w:bCs/>
              </w:rPr>
              <w:t>EN ISO/IEC 17011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23E8A" w:rsidRPr="00CE2BE0" w:rsidRDefault="000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vAlign w:val="bottom"/>
          </w:tcPr>
          <w:p w:rsidR="00023E8A" w:rsidRPr="00CE2BE0" w:rsidRDefault="000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vAlign w:val="bottom"/>
          </w:tcPr>
          <w:p w:rsidR="00023E8A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Objašnjenje u odnosu na UAV 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23E8A" w:rsidRPr="00CE2BE0" w:rsidRDefault="000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8A" w:rsidRPr="00CE2BE0" w:rsidRDefault="0092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CE2BE0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4397A82" wp14:editId="7C1D88C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-73660</wp:posOffset>
                      </wp:positionV>
                      <wp:extent cx="607060" cy="545465"/>
                      <wp:effectExtent l="0" t="0" r="2540" b="6985"/>
                      <wp:wrapNone/>
                      <wp:docPr id="58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69A" w:rsidRPr="009A1D76" w:rsidRDefault="00B5769A" w:rsidP="0092542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A1D76">
                                    <w:rPr>
                                      <w:b/>
                                      <w:sz w:val="18"/>
                                    </w:rPr>
                                    <w:t>Čl. 56. st. 3. UAV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4.55pt;margin-top:-5.8pt;width:47.8pt;height:42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" stroked="f">
                      <v:textbox>
                        <w:txbxContent>
                          <w:p w:rsidR="00B5769A" w:rsidRPr="009A1D76" w:rsidRDefault="00B5769A" w:rsidP="0092542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A1D76">
                              <w:rPr>
                                <w:b/>
                                <w:sz w:val="18"/>
                              </w:rPr>
                              <w:t>Čl. 56. st. 3. UAV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5F99" w:rsidRPr="00CE2BE0" w:rsidTr="00125F99">
        <w:trPr>
          <w:trHeight w:val="24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nil"/>
              <w:right w:val="nil"/>
            </w:tcBorders>
          </w:tcPr>
          <w:p w:rsidR="00125F99" w:rsidRPr="00CE2BE0" w:rsidRDefault="00925429" w:rsidP="0092542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NAT mora posjedovati potrebno stručno znanje za provođenje akreditacije </w:t>
            </w:r>
            <w:r w:rsidR="00125F99" w:rsidRPr="00CE2BE0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25F99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25F99" w:rsidRPr="00CE2BE0" w:rsidRDefault="00D752F0" w:rsidP="00D752F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 Posebni </w:t>
            </w:r>
            <w:r w:rsidR="00125F99" w:rsidRPr="00CE2BE0">
              <w:rPr>
                <w:rFonts w:ascii="Calibri" w:hAnsi="Calibri" w:cs="Calibri"/>
              </w:rPr>
              <w:t xml:space="preserve">EU ETS </w:t>
            </w:r>
            <w:r w:rsidRPr="00CE2BE0">
              <w:rPr>
                <w:rFonts w:ascii="Calibri" w:hAnsi="Calibri" w:cs="Calibri"/>
              </w:rPr>
              <w:t>zahtjevi uvršteni su u UAV</w:t>
            </w:r>
            <w:r w:rsidR="00125F99"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5F99" w:rsidRPr="00CE2BE0" w:rsidTr="00125F99">
        <w:trPr>
          <w:trHeight w:val="19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80" w:type="dxa"/>
            <w:vMerge/>
            <w:tcBorders>
              <w:left w:val="nil"/>
              <w:right w:val="nil"/>
            </w:tcBorders>
          </w:tcPr>
          <w:p w:rsidR="00125F99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25F99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30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125F99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5F99" w:rsidRPr="00CE2BE0" w:rsidTr="00125F99">
        <w:trPr>
          <w:trHeight w:val="87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180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125F99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F99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73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25F99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5F99" w:rsidRPr="00CE2BE0" w:rsidTr="00125F99">
        <w:trPr>
          <w:trHeight w:val="256"/>
        </w:trPr>
        <w:tc>
          <w:tcPr>
            <w:tcW w:w="44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752F0" w:rsidRPr="00CE2BE0" w:rsidRDefault="00925429" w:rsidP="00125F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 xml:space="preserve"> </w:t>
            </w:r>
            <w:r w:rsidR="00C7545F" w:rsidRPr="00CE2BE0">
              <w:rPr>
                <w:rFonts w:ascii="Calibri" w:hAnsi="Calibri" w:cs="Calibri"/>
              </w:rPr>
              <w:t xml:space="preserve">NAT mora imati dovoljno pokriće od </w:t>
            </w:r>
            <w:r w:rsidR="00D752F0" w:rsidRPr="00CE2BE0">
              <w:rPr>
                <w:rFonts w:ascii="Calibri" w:hAnsi="Calibri" w:cs="Calibri"/>
              </w:rPr>
              <w:t xml:space="preserve">  </w:t>
            </w:r>
          </w:p>
          <w:p w:rsidR="00D752F0" w:rsidRPr="00CE2BE0" w:rsidRDefault="00D752F0" w:rsidP="00125F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 xml:space="preserve"> odgovornosti te imati ne samo ljudske </w:t>
            </w:r>
            <w:r w:rsidR="00C7545F" w:rsidRPr="00CE2BE0">
              <w:rPr>
                <w:rFonts w:ascii="Calibri" w:hAnsi="Calibri" w:cs="Calibri"/>
              </w:rPr>
              <w:t xml:space="preserve">nego i </w:t>
            </w:r>
          </w:p>
          <w:p w:rsidR="002B3E0A" w:rsidRPr="00CE2BE0" w:rsidRDefault="00D752F0" w:rsidP="002B3E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 xml:space="preserve"> </w:t>
            </w:r>
            <w:r w:rsidR="00C7545F" w:rsidRPr="00CE2BE0">
              <w:rPr>
                <w:rFonts w:ascii="Calibri" w:hAnsi="Calibri" w:cs="Calibri"/>
              </w:rPr>
              <w:t xml:space="preserve">financijske resurse koji su potrebni za </w:t>
            </w:r>
            <w:r w:rsidR="002B3E0A" w:rsidRPr="00CE2BE0">
              <w:rPr>
                <w:rFonts w:ascii="Calibri" w:hAnsi="Calibri" w:cs="Calibri"/>
              </w:rPr>
              <w:t xml:space="preserve">obavljanje  </w:t>
            </w:r>
          </w:p>
          <w:p w:rsidR="00125F99" w:rsidRPr="00CE2BE0" w:rsidRDefault="002B3E0A" w:rsidP="002B3E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 akreditacijskih aktivnosti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25F99" w:rsidRPr="00CE2BE0" w:rsidRDefault="00125F99" w:rsidP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right w:val="nil"/>
            </w:tcBorders>
          </w:tcPr>
          <w:p w:rsidR="00125F99" w:rsidRPr="00CE2BE0" w:rsidRDefault="00D752F0" w:rsidP="00DC5A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Ova </w:t>
            </w:r>
            <w:r w:rsidR="00DC5A9C" w:rsidRPr="00CE2BE0">
              <w:rPr>
                <w:rFonts w:ascii="Calibri" w:hAnsi="Calibri" w:cs="Calibri"/>
              </w:rPr>
              <w:t xml:space="preserve">je </w:t>
            </w:r>
            <w:r w:rsidRPr="00CE2BE0">
              <w:rPr>
                <w:rFonts w:ascii="Calibri" w:hAnsi="Calibri" w:cs="Calibri"/>
              </w:rPr>
              <w:t xml:space="preserve">odredba važna u svrhu izbjegavanja mogućih sukoba interesa i svođenja na najmanju moguću mjeru rizika za nepristranost.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5F99" w:rsidRPr="00CE2BE0" w:rsidTr="00125F99">
        <w:trPr>
          <w:trHeight w:val="268"/>
        </w:trPr>
        <w:tc>
          <w:tcPr>
            <w:tcW w:w="4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F99" w:rsidRPr="00CE2BE0" w:rsidRDefault="00125F99" w:rsidP="0009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  <w:vMerge/>
            <w:tcBorders>
              <w:left w:val="nil"/>
              <w:right w:val="nil"/>
            </w:tcBorders>
            <w:vAlign w:val="bottom"/>
          </w:tcPr>
          <w:p w:rsidR="00125F99" w:rsidRPr="00CE2BE0" w:rsidRDefault="00125F99" w:rsidP="00096A6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5F99" w:rsidRPr="00CE2BE0" w:rsidTr="00125F99">
        <w:trPr>
          <w:trHeight w:val="268"/>
        </w:trPr>
        <w:tc>
          <w:tcPr>
            <w:tcW w:w="4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F99" w:rsidRPr="00CE2BE0" w:rsidRDefault="00125F99" w:rsidP="0009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  <w:vMerge/>
            <w:tcBorders>
              <w:left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5F99" w:rsidRPr="00CE2BE0" w:rsidTr="002B3E0A">
        <w:trPr>
          <w:trHeight w:val="268"/>
        </w:trPr>
        <w:tc>
          <w:tcPr>
            <w:tcW w:w="440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5F99" w:rsidRPr="00CE2BE0" w:rsidRDefault="00125F99" w:rsidP="0009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F99" w:rsidRPr="00CE2BE0" w:rsidRDefault="0012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360C" w:rsidRPr="00CE2BE0">
          <w:pgSz w:w="11900" w:h="16840"/>
          <w:pgMar w:top="1399" w:right="640" w:bottom="715" w:left="1420" w:header="720" w:footer="720" w:gutter="0"/>
          <w:cols w:space="720" w:equalWidth="0">
            <w:col w:w="9840"/>
          </w:cols>
          <w:noEndnote/>
        </w:sect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 w:rsidP="00125F99">
      <w:pPr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3.2 </w:t>
      </w:r>
      <w:r w:rsidR="002B3E0A"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Nepristranost i neovisnost </w:t>
      </w: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2B3E0A"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B3E0A" w:rsidP="00096A63">
      <w:pPr>
        <w:widowControl w:val="0"/>
        <w:numPr>
          <w:ilvl w:val="0"/>
          <w:numId w:val="13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55" w:lineRule="auto"/>
        <w:ind w:left="3" w:right="20" w:hanging="3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 xml:space="preserve">UAV sadrži posebne EU ETS zahtjeve u pogledu nepristranosti i neovisnosti NAT-a. </w:t>
      </w:r>
      <w:r w:rsidR="00DC5A9C">
        <w:rPr>
          <w:rFonts w:ascii="Calibri" w:hAnsi="Calibri" w:cs="Calibri"/>
          <w:sz w:val="24"/>
          <w:szCs w:val="24"/>
        </w:rPr>
        <w:t>J</w:t>
      </w:r>
      <w:r w:rsidRPr="00CE2BE0">
        <w:rPr>
          <w:rFonts w:ascii="Calibri" w:hAnsi="Calibri" w:cs="Calibri"/>
          <w:sz w:val="24"/>
          <w:szCs w:val="24"/>
        </w:rPr>
        <w:t>edan od ključnih zahtjeva je da NAT ne smije nuditi ili obavljati pružanje onih aktivnosti koje pruža verifikator, i mora biti neovisan od verifikatora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Pr="00CE2BE0">
        <w:rPr>
          <w:rFonts w:ascii="Calibri" w:hAnsi="Calibri" w:cs="Calibri"/>
          <w:sz w:val="24"/>
          <w:szCs w:val="24"/>
        </w:rPr>
        <w:t>NAT ne smije pružati savjetodavne usluge, ne smije posjedovati dionice ili imati bilo kakav financijski ili upravljački udio u poduzeću verifikatoru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Pr="00CE2BE0">
        <w:rPr>
          <w:rFonts w:ascii="Calibri" w:hAnsi="Calibri" w:cs="Calibri"/>
          <w:sz w:val="24"/>
          <w:szCs w:val="24"/>
        </w:rPr>
        <w:t>Tijekom postupka akreditacije NAT mora voditi posebnu pozornost da ne pruža konzultantske usluge verifikatoru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Pr="00CE2BE0">
        <w:rPr>
          <w:rFonts w:ascii="Calibri" w:hAnsi="Calibri" w:cs="Calibri"/>
          <w:sz w:val="24"/>
          <w:szCs w:val="24"/>
        </w:rPr>
        <w:t xml:space="preserve">Ovi zahtjevi UAV-a detaljnije su razrađeni u normi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17011. </w:t>
      </w:r>
      <w:r w:rsidRPr="00CE2BE0">
        <w:rPr>
          <w:rFonts w:ascii="Calibri" w:hAnsi="Calibri" w:cs="Calibri"/>
          <w:sz w:val="24"/>
          <w:szCs w:val="24"/>
        </w:rPr>
        <w:t>U tablici ispod prikazane su najvažnije odredbe koje se odnose na nepristranost 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720"/>
      </w:tblGrid>
      <w:tr w:rsidR="002C360C" w:rsidRPr="00CE2BE0" w:rsidTr="008A3420">
        <w:trPr>
          <w:trHeight w:val="280"/>
        </w:trPr>
        <w:tc>
          <w:tcPr>
            <w:tcW w:w="4400" w:type="dxa"/>
            <w:shd w:val="clear" w:color="auto" w:fill="DAEEF3"/>
          </w:tcPr>
          <w:p w:rsidR="002C360C" w:rsidRPr="00CE2BE0" w:rsidRDefault="002B3E0A" w:rsidP="008A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>Zahtjev iz norme</w:t>
            </w:r>
            <w:r w:rsidR="002C360C" w:rsidRPr="00CE2BE0">
              <w:rPr>
                <w:rFonts w:ascii="Calibri" w:hAnsi="Calibri" w:cs="Calibri"/>
                <w:b/>
                <w:bCs/>
              </w:rPr>
              <w:t xml:space="preserve"> EN ISO/IEC 17011</w:t>
            </w:r>
          </w:p>
        </w:tc>
        <w:tc>
          <w:tcPr>
            <w:tcW w:w="4720" w:type="dxa"/>
            <w:shd w:val="clear" w:color="auto" w:fill="DAEEF3"/>
          </w:tcPr>
          <w:p w:rsidR="002C360C" w:rsidRPr="00CE2BE0" w:rsidRDefault="002B3E0A" w:rsidP="008A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>Objašnjenje u odnosu na UAV</w:t>
            </w:r>
          </w:p>
        </w:tc>
      </w:tr>
      <w:tr w:rsidR="008A3420" w:rsidRPr="00CE2BE0" w:rsidTr="00096A63">
        <w:trPr>
          <w:trHeight w:val="836"/>
        </w:trPr>
        <w:tc>
          <w:tcPr>
            <w:tcW w:w="4400" w:type="dxa"/>
          </w:tcPr>
          <w:p w:rsidR="008A3420" w:rsidRPr="00CE2BE0" w:rsidRDefault="008A3420" w:rsidP="008A342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Politike i postupci NAT-a ne smiju biti diskriminirajući, a akreditacijske usluge trebaju biti dostupne svim podnositeljima zahtjeva.</w:t>
            </w:r>
          </w:p>
        </w:tc>
        <w:tc>
          <w:tcPr>
            <w:tcW w:w="4720" w:type="dxa"/>
          </w:tcPr>
          <w:p w:rsidR="008A3420" w:rsidRPr="00CE2BE0" w:rsidRDefault="002167E3" w:rsidP="002167E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U trenutku podnošenja zahtjeva podnositelji zahtjeva moraju ispunjavati posebne EU ETS zahtjeve</w:t>
            </w:r>
            <w:r w:rsidR="008A3420" w:rsidRPr="00CE2BE0">
              <w:rPr>
                <w:rFonts w:ascii="Calibri" w:hAnsi="Calibri" w:cs="Calibri"/>
              </w:rPr>
              <w:t>.</w:t>
            </w:r>
          </w:p>
        </w:tc>
      </w:tr>
      <w:tr w:rsidR="008A3420" w:rsidRPr="00CE2BE0" w:rsidTr="002167E3">
        <w:trPr>
          <w:trHeight w:val="1206"/>
        </w:trPr>
        <w:tc>
          <w:tcPr>
            <w:tcW w:w="4400" w:type="dxa"/>
          </w:tcPr>
          <w:p w:rsidR="008A3420" w:rsidRPr="00CE2BE0" w:rsidRDefault="002167E3" w:rsidP="00DC5A9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Sve osoblje </w:t>
            </w:r>
            <w:r w:rsidR="00DC5A9C">
              <w:rPr>
                <w:rFonts w:ascii="Calibri" w:hAnsi="Calibri" w:cs="Calibri"/>
              </w:rPr>
              <w:t xml:space="preserve">i </w:t>
            </w:r>
            <w:r w:rsidRPr="00CE2BE0">
              <w:rPr>
                <w:rFonts w:ascii="Calibri" w:hAnsi="Calibri" w:cs="Calibri"/>
              </w:rPr>
              <w:t xml:space="preserve">povjerenstva </w:t>
            </w:r>
            <w:r w:rsidR="00DC5A9C">
              <w:rPr>
                <w:rFonts w:ascii="Calibri" w:hAnsi="Calibri" w:cs="Calibri"/>
              </w:rPr>
              <w:t>u</w:t>
            </w:r>
            <w:r w:rsidRPr="00CE2BE0">
              <w:rPr>
                <w:rFonts w:ascii="Calibri" w:hAnsi="Calibri" w:cs="Calibri"/>
              </w:rPr>
              <w:t xml:space="preserve"> NAT-</w:t>
            </w:r>
            <w:r w:rsidR="00DC5A9C">
              <w:rPr>
                <w:rFonts w:ascii="Calibri" w:hAnsi="Calibri" w:cs="Calibri"/>
              </w:rPr>
              <w:t>u</w:t>
            </w:r>
            <w:r w:rsidRPr="00CE2BE0">
              <w:rPr>
                <w:rFonts w:ascii="Calibri" w:hAnsi="Calibri" w:cs="Calibri"/>
              </w:rPr>
              <w:t xml:space="preserve"> koj</w:t>
            </w:r>
            <w:r w:rsidR="00DC5A9C">
              <w:rPr>
                <w:rFonts w:ascii="Calibri" w:hAnsi="Calibri" w:cs="Calibri"/>
              </w:rPr>
              <w:t>a</w:t>
            </w:r>
            <w:r w:rsidRPr="00CE2BE0">
              <w:rPr>
                <w:rFonts w:ascii="Calibri" w:hAnsi="Calibri" w:cs="Calibri"/>
              </w:rPr>
              <w:t xml:space="preserve"> mogu utjecati na postupak  akreditacije moraju postupati objektivno, biti nepristrani i ne smije biti poslovnih, financijskih ili drugih pritisaka koji bi </w:t>
            </w:r>
            <w:r w:rsidR="00DC5A9C">
              <w:rPr>
                <w:rFonts w:ascii="Calibri" w:hAnsi="Calibri" w:cs="Calibri"/>
              </w:rPr>
              <w:t>mogli</w:t>
            </w:r>
            <w:r w:rsidRPr="00CE2BE0">
              <w:rPr>
                <w:rFonts w:ascii="Calibri" w:hAnsi="Calibri" w:cs="Calibri"/>
              </w:rPr>
              <w:t xml:space="preserve"> ugroziti nepristranost NAT-a</w:t>
            </w:r>
            <w:r w:rsidR="008A3420"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4720" w:type="dxa"/>
          </w:tcPr>
          <w:p w:rsidR="008A3420" w:rsidRPr="00CE2BE0" w:rsidRDefault="008A3420" w:rsidP="008A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3E0A" w:rsidRPr="00CE2BE0" w:rsidTr="008A3420">
        <w:trPr>
          <w:trHeight w:val="794"/>
        </w:trPr>
        <w:tc>
          <w:tcPr>
            <w:tcW w:w="4400" w:type="dxa"/>
          </w:tcPr>
          <w:p w:rsidR="002B3E0A" w:rsidRPr="00CE2BE0" w:rsidRDefault="008A3420" w:rsidP="00DC5A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Sv</w:t>
            </w:r>
            <w:r w:rsidR="00DC5A9C">
              <w:rPr>
                <w:rFonts w:ascii="Calibri" w:hAnsi="Calibri" w:cs="Calibri"/>
              </w:rPr>
              <w:t>e</w:t>
            </w:r>
            <w:r w:rsidRPr="00CE2BE0">
              <w:rPr>
                <w:rFonts w:ascii="Calibri" w:hAnsi="Calibri" w:cs="Calibri"/>
              </w:rPr>
              <w:t xml:space="preserve"> odluk</w:t>
            </w:r>
            <w:r w:rsidR="00DC5A9C">
              <w:rPr>
                <w:rFonts w:ascii="Calibri" w:hAnsi="Calibri" w:cs="Calibri"/>
              </w:rPr>
              <w:t>e</w:t>
            </w:r>
            <w:r w:rsidRPr="00CE2BE0">
              <w:rPr>
                <w:rFonts w:ascii="Calibri" w:hAnsi="Calibri" w:cs="Calibri"/>
              </w:rPr>
              <w:t xml:space="preserve"> o akreditaciji i upravne mjere mora donositi </w:t>
            </w:r>
            <w:r w:rsidR="002167E3" w:rsidRPr="00CE2BE0">
              <w:rPr>
                <w:rFonts w:ascii="Calibri" w:hAnsi="Calibri" w:cs="Calibri"/>
              </w:rPr>
              <w:t>kompetentno</w:t>
            </w:r>
            <w:r w:rsidRPr="00CE2BE0">
              <w:rPr>
                <w:rFonts w:ascii="Calibri" w:hAnsi="Calibri" w:cs="Calibri"/>
              </w:rPr>
              <w:t xml:space="preserve"> osoblje</w:t>
            </w:r>
            <w:r w:rsidR="002B3E0A"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4720" w:type="dxa"/>
          </w:tcPr>
          <w:p w:rsidR="002B3E0A" w:rsidRPr="00CE2BE0" w:rsidRDefault="002167E3" w:rsidP="00DC5A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Posebni </w:t>
            </w:r>
            <w:r w:rsidR="002B3E0A" w:rsidRPr="00CE2BE0">
              <w:rPr>
                <w:rFonts w:ascii="Calibri" w:hAnsi="Calibri" w:cs="Calibri"/>
              </w:rPr>
              <w:t xml:space="preserve">EU ETS </w:t>
            </w:r>
            <w:r w:rsidRPr="00CE2BE0">
              <w:rPr>
                <w:rFonts w:ascii="Calibri" w:hAnsi="Calibri" w:cs="Calibri"/>
              </w:rPr>
              <w:t xml:space="preserve">zahtjevi u pogledu kompetencija propisani su u člancima 58. </w:t>
            </w:r>
            <w:r w:rsidR="00DC5A9C">
              <w:rPr>
                <w:rFonts w:ascii="Calibri" w:hAnsi="Calibri" w:cs="Calibri"/>
              </w:rPr>
              <w:t>i</w:t>
            </w:r>
            <w:r w:rsidRPr="00CE2BE0">
              <w:rPr>
                <w:rFonts w:ascii="Calibri" w:hAnsi="Calibri" w:cs="Calibri"/>
              </w:rPr>
              <w:t xml:space="preserve"> 59. UAV-a</w:t>
            </w:r>
            <w:r w:rsidR="002B3E0A" w:rsidRPr="00CE2BE0">
              <w:rPr>
                <w:rFonts w:ascii="Calibri" w:hAnsi="Calibri" w:cs="Calibri"/>
              </w:rPr>
              <w:t>.</w:t>
            </w:r>
          </w:p>
        </w:tc>
      </w:tr>
      <w:tr w:rsidR="00681D7B" w:rsidRPr="00CE2BE0" w:rsidTr="002167E3">
        <w:trPr>
          <w:trHeight w:val="3802"/>
        </w:trPr>
        <w:tc>
          <w:tcPr>
            <w:tcW w:w="4400" w:type="dxa"/>
          </w:tcPr>
          <w:p w:rsidR="00681D7B" w:rsidRPr="00CE2BE0" w:rsidRDefault="008A3420" w:rsidP="002167E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U nekim slučajevima NAT može biti povezan s drugom </w:t>
            </w:r>
            <w:r w:rsidR="002167E3" w:rsidRPr="00CE2BE0">
              <w:rPr>
                <w:rFonts w:ascii="Calibri" w:hAnsi="Calibri" w:cs="Calibri"/>
              </w:rPr>
              <w:t>organizacijom</w:t>
            </w:r>
            <w:r w:rsidRPr="00CE2BE0">
              <w:rPr>
                <w:rFonts w:ascii="Calibri" w:hAnsi="Calibri" w:cs="Calibri"/>
              </w:rPr>
              <w:t xml:space="preserve"> </w:t>
            </w:r>
            <w:r w:rsidR="002167E3" w:rsidRPr="00CE2BE0">
              <w:rPr>
                <w:rFonts w:ascii="Calibri" w:hAnsi="Calibri" w:cs="Calibri"/>
              </w:rPr>
              <w:t>putem zajedničkog vlasništva ili ugovornih odnosa. U tim slučajevima NAT mora osigurati da aktivnosti povezanih tijela ne ugrožavaju povjerljivost, objektivnost i nepristranost akreditacije</w:t>
            </w:r>
            <w:r w:rsidR="00681D7B" w:rsidRPr="00CE2BE0">
              <w:rPr>
                <w:rFonts w:ascii="Calibri" w:hAnsi="Calibri" w:cs="Calibri"/>
              </w:rPr>
              <w:t>.</w:t>
            </w:r>
          </w:p>
          <w:p w:rsidR="00E448F5" w:rsidRPr="00CE2BE0" w:rsidRDefault="00E448F5" w:rsidP="008A342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Calibri" w:hAnsi="Calibri" w:cs="Calibri"/>
              </w:rPr>
            </w:pPr>
          </w:p>
          <w:p w:rsidR="00681D7B" w:rsidRPr="00CE2BE0" w:rsidRDefault="00E448F5" w:rsidP="00E4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Povezano tijelo može nuditi savjetodavne usluge samo pod određenom uvjetima</w:t>
            </w:r>
            <w:r w:rsidR="00681D7B" w:rsidRPr="00CE2BE0">
              <w:rPr>
                <w:rFonts w:ascii="Calibri" w:hAnsi="Calibri" w:cs="Calibri"/>
              </w:rPr>
              <w:t>:</w:t>
            </w:r>
          </w:p>
          <w:p w:rsidR="00681D7B" w:rsidRPr="00CE2BE0" w:rsidRDefault="00E448F5" w:rsidP="00E448F5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Calibri" w:hAnsi="Calibri" w:cs="Times New Roman"/>
              </w:rPr>
            </w:pPr>
            <w:r w:rsidRPr="00CE2BE0">
              <w:rPr>
                <w:rFonts w:ascii="Calibri" w:hAnsi="Calibri" w:cs="Wingdings"/>
              </w:rPr>
              <w:t>Različito više rukovodstvo</w:t>
            </w:r>
          </w:p>
          <w:p w:rsidR="00681D7B" w:rsidRPr="00CE2BE0" w:rsidRDefault="00E448F5" w:rsidP="00E448F5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Calibri" w:hAnsi="Calibri" w:cs="Times New Roman"/>
              </w:rPr>
            </w:pPr>
            <w:r w:rsidRPr="00CE2BE0">
              <w:rPr>
                <w:rFonts w:ascii="Calibri" w:hAnsi="Calibri" w:cs="Calibri"/>
              </w:rPr>
              <w:t xml:space="preserve">Različito osoblje sudjeluje u odluku o akreditaciji  </w:t>
            </w:r>
          </w:p>
          <w:p w:rsidR="00681D7B" w:rsidRPr="00CE2BE0" w:rsidRDefault="00E448F5" w:rsidP="00E448F5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Calibri" w:hAnsi="Calibri" w:cs="Times New Roman"/>
              </w:rPr>
            </w:pPr>
            <w:r w:rsidRPr="00CE2BE0">
              <w:rPr>
                <w:rFonts w:ascii="Calibri" w:hAnsi="Calibri" w:cs="Wingdings"/>
              </w:rPr>
              <w:t xml:space="preserve">Nema mogućnosti utjecaja na ishod ocjene  za akreditaciju </w:t>
            </w:r>
          </w:p>
          <w:p w:rsidR="00681D7B" w:rsidRPr="00CE2BE0" w:rsidRDefault="00E448F5" w:rsidP="00E448F5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Jasne razlike u imenu, logoima i znakovima  </w:t>
            </w:r>
            <w:r w:rsidR="00681D7B" w:rsidRPr="00CE2BE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720" w:type="dxa"/>
          </w:tcPr>
          <w:p w:rsidR="00681D7B" w:rsidRPr="00CE2BE0" w:rsidRDefault="002167E3" w:rsidP="002167E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Za</w:t>
            </w:r>
            <w:r w:rsidR="00681D7B" w:rsidRPr="00CE2BE0">
              <w:rPr>
                <w:rFonts w:ascii="Calibri" w:hAnsi="Calibri" w:cs="Calibri"/>
              </w:rPr>
              <w:t xml:space="preserve"> EU ETS </w:t>
            </w:r>
            <w:r w:rsidRPr="00CE2BE0">
              <w:rPr>
                <w:rFonts w:ascii="Calibri" w:hAnsi="Calibri" w:cs="Calibri"/>
              </w:rPr>
              <w:t>treba napomenuti da se NAT mora jasno razlikovati od NT-a za EU ETS i ostalih nacionalnih tijela</w:t>
            </w:r>
            <w:r w:rsidR="00681D7B" w:rsidRPr="00CE2BE0">
              <w:rPr>
                <w:rFonts w:ascii="Calibri" w:hAnsi="Calibri" w:cs="Calibri"/>
              </w:rPr>
              <w:t>.</w:t>
            </w:r>
          </w:p>
        </w:tc>
      </w:tr>
      <w:tr w:rsidR="00681D7B" w:rsidRPr="00CE2BE0" w:rsidTr="00E448F5">
        <w:trPr>
          <w:trHeight w:val="1263"/>
        </w:trPr>
        <w:tc>
          <w:tcPr>
            <w:tcW w:w="4400" w:type="dxa"/>
          </w:tcPr>
          <w:p w:rsidR="00E448F5" w:rsidRPr="00CE2BE0" w:rsidRDefault="002167E3" w:rsidP="00E448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NAT mora utvrditi, analizirati i </w:t>
            </w:r>
            <w:r w:rsidR="00E448F5" w:rsidRPr="00CE2BE0">
              <w:rPr>
                <w:rFonts w:ascii="Calibri" w:hAnsi="Calibri" w:cs="Calibri"/>
              </w:rPr>
              <w:t>dokumentirati</w:t>
            </w:r>
            <w:r w:rsidRPr="00CE2BE0">
              <w:rPr>
                <w:rFonts w:ascii="Calibri" w:hAnsi="Calibri" w:cs="Calibri"/>
              </w:rPr>
              <w:t xml:space="preserve"> odnose s povezanim </w:t>
            </w:r>
            <w:r w:rsidR="00E448F5" w:rsidRPr="00CE2BE0">
              <w:rPr>
                <w:rFonts w:ascii="Calibri" w:hAnsi="Calibri" w:cs="Calibri"/>
              </w:rPr>
              <w:t>organizacijama</w:t>
            </w:r>
            <w:r w:rsidRPr="00CE2BE0">
              <w:rPr>
                <w:rFonts w:ascii="Calibri" w:hAnsi="Calibri" w:cs="Calibri"/>
              </w:rPr>
              <w:t xml:space="preserve"> i odrediti pos</w:t>
            </w:r>
            <w:r w:rsidR="00E448F5" w:rsidRPr="00CE2BE0">
              <w:rPr>
                <w:rFonts w:ascii="Calibri" w:hAnsi="Calibri" w:cs="Calibri"/>
              </w:rPr>
              <w:t>tojanje mogućih sukoba interesa. Ako postoje sukobi interesa, NAT ih treba riješiti.</w:t>
            </w:r>
          </w:p>
          <w:p w:rsidR="00681D7B" w:rsidRPr="00CE2BE0" w:rsidRDefault="00681D7B" w:rsidP="008A342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681D7B" w:rsidRPr="00CE2BE0" w:rsidRDefault="00E448F5" w:rsidP="00E448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Upravljanje mogućim sukobima interesa uključuje ne samo identifikaciju i analizu situacija mogućih sukoba interesa, nego i provođenje potrebnih mjera za izbjegavanje nastanka takvih situacija.</w:t>
            </w:r>
          </w:p>
        </w:tc>
      </w:tr>
    </w:tbl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Times New Roman" w:hAnsi="Times New Roman" w:cs="Times New Roman"/>
          <w:sz w:val="24"/>
          <w:szCs w:val="24"/>
        </w:rPr>
        <w:br w:type="column"/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B3E0A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15BD19" wp14:editId="21042A8C">
                <wp:simplePos x="0" y="0"/>
                <wp:positionH relativeFrom="column">
                  <wp:posOffset>-42545</wp:posOffset>
                </wp:positionH>
                <wp:positionV relativeFrom="paragraph">
                  <wp:posOffset>109855</wp:posOffset>
                </wp:positionV>
                <wp:extent cx="607060" cy="545465"/>
                <wp:effectExtent l="0" t="0" r="2540" b="6985"/>
                <wp:wrapNone/>
                <wp:docPr id="5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Pr="009A1D76" w:rsidRDefault="00B5769A" w:rsidP="002B3E0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Čl. 56. st.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9A1D76">
                              <w:rPr>
                                <w:b/>
                                <w:sz w:val="18"/>
                              </w:rPr>
                              <w:t>.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35pt;margin-top:8.65pt;width:47.8pt;height:42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" stroked="f">
                <v:textbox>
                  <w:txbxContent>
                    <w:p w:rsidR="00B5769A" w:rsidRPr="009A1D76" w:rsidRDefault="00B5769A" w:rsidP="002B3E0A">
                      <w:pPr>
                        <w:rPr>
                          <w:b/>
                          <w:sz w:val="18"/>
                        </w:rPr>
                      </w:pPr>
                      <w:r w:rsidRPr="009A1D76">
                        <w:rPr>
                          <w:b/>
                          <w:sz w:val="18"/>
                        </w:rPr>
                        <w:t xml:space="preserve">Čl. 56. st. </w:t>
                      </w:r>
                      <w:r>
                        <w:rPr>
                          <w:b/>
                          <w:sz w:val="18"/>
                        </w:rPr>
                        <w:t>2</w:t>
                      </w:r>
                      <w:r w:rsidRPr="009A1D76">
                        <w:rPr>
                          <w:b/>
                          <w:sz w:val="18"/>
                        </w:rPr>
                        <w:t>. UAV</w:t>
                      </w:r>
                    </w:p>
                  </w:txbxContent>
                </v:textbox>
              </v:shape>
            </w:pict>
          </mc:Fallback>
        </mc:AlternateContent>
      </w:r>
    </w:p>
    <w:p w:rsidR="002C360C" w:rsidRPr="00CE2BE0" w:rsidRDefault="00185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360C" w:rsidRPr="00CE2BE0">
          <w:type w:val="continuous"/>
          <w:pgSz w:w="11900" w:h="16840"/>
          <w:pgMar w:top="1399" w:right="580" w:bottom="715" w:left="1420" w:header="720" w:footer="720" w:gutter="0"/>
          <w:cols w:num="2" w:space="180" w:equalWidth="0">
            <w:col w:w="9100" w:space="180"/>
            <w:col w:w="620"/>
          </w:cols>
          <w:noEndnote/>
        </w:sectPr>
      </w:pPr>
      <w:r w:rsidRPr="00CE2BE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E0F4C2" wp14:editId="4C1A7D49">
                <wp:simplePos x="0" y="0"/>
                <wp:positionH relativeFrom="column">
                  <wp:posOffset>-20320</wp:posOffset>
                </wp:positionH>
                <wp:positionV relativeFrom="paragraph">
                  <wp:posOffset>1961515</wp:posOffset>
                </wp:positionV>
                <wp:extent cx="607060" cy="545465"/>
                <wp:effectExtent l="0" t="0" r="2540" b="6985"/>
                <wp:wrapNone/>
                <wp:docPr id="6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Pr="009A1D76" w:rsidRDefault="00B5769A" w:rsidP="0018596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45.</w:t>
                            </w: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6pt;margin-top:154.45pt;width:47.8pt;height:42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" stroked="f">
                <v:textbox>
                  <w:txbxContent>
                    <w:p w:rsidR="00B5769A" w:rsidRPr="009A1D76" w:rsidRDefault="00B5769A" w:rsidP="0018596A">
                      <w:pPr>
                        <w:rPr>
                          <w:b/>
                          <w:sz w:val="18"/>
                        </w:rPr>
                      </w:pPr>
                      <w:r w:rsidRPr="009A1D76">
                        <w:rPr>
                          <w:b/>
                          <w:sz w:val="18"/>
                        </w:rPr>
                        <w:t xml:space="preserve">Čl. </w:t>
                      </w:r>
                      <w:r>
                        <w:rPr>
                          <w:b/>
                          <w:sz w:val="18"/>
                        </w:rPr>
                        <w:t>45.</w:t>
                      </w:r>
                      <w:r w:rsidRPr="009A1D76">
                        <w:rPr>
                          <w:b/>
                          <w:sz w:val="18"/>
                        </w:rPr>
                        <w:t xml:space="preserve"> UAV</w:t>
                      </w:r>
                    </w:p>
                  </w:txbxContent>
                </v:textbox>
              </v:shape>
            </w:pict>
          </mc:Fallback>
        </mc:AlternateContent>
      </w:r>
      <w:r w:rsidR="00023E8A" w:rsidRPr="00CE2BE0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 xml:space="preserve">3.3 </w:t>
      </w:r>
      <w:r w:rsidR="0018596A" w:rsidRPr="00CE2BE0">
        <w:rPr>
          <w:rFonts w:ascii="Calibri" w:hAnsi="Calibri" w:cs="Calibri"/>
          <w:b/>
          <w:bCs/>
          <w:i/>
          <w:iCs/>
          <w:sz w:val="24"/>
          <w:szCs w:val="24"/>
        </w:rPr>
        <w:t>Kompetencij</w:t>
      </w:r>
      <w:r w:rsidR="00E448F5" w:rsidRPr="00CE2BE0"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="0018596A"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E448F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>UAV sadrži posebne EU ETS zahtjeve u pogledu kompetencija ocjenjivačkog tima</w:t>
      </w:r>
      <w:r w:rsidR="002C360C" w:rsidRPr="00CE2BE0">
        <w:rPr>
          <w:rFonts w:ascii="Calibri" w:hAnsi="Calibri" w:cs="Calibri"/>
          <w:sz w:val="24"/>
          <w:szCs w:val="24"/>
        </w:rPr>
        <w:t xml:space="preserve">: </w:t>
      </w:r>
      <w:r w:rsidRPr="00CE2BE0">
        <w:rPr>
          <w:rFonts w:ascii="Calibri" w:hAnsi="Calibri" w:cs="Calibri"/>
          <w:sz w:val="24"/>
          <w:szCs w:val="24"/>
        </w:rPr>
        <w:t xml:space="preserve">ocjenjivača, glavnog ocjenjivača i tehničkih stručnjaka. Nadalje, </w:t>
      </w:r>
      <w:r w:rsidR="00D07465" w:rsidRPr="00CE2BE0">
        <w:rPr>
          <w:rFonts w:ascii="Calibri" w:hAnsi="Calibri" w:cs="Calibri"/>
          <w:sz w:val="24"/>
          <w:szCs w:val="24"/>
        </w:rPr>
        <w:t xml:space="preserve">uključeni su </w:t>
      </w:r>
      <w:r w:rsidRPr="00CE2BE0">
        <w:rPr>
          <w:rFonts w:ascii="Calibri" w:hAnsi="Calibri" w:cs="Calibri"/>
          <w:sz w:val="24"/>
          <w:szCs w:val="24"/>
        </w:rPr>
        <w:t xml:space="preserve">posebni zahtjevi u pogledu </w:t>
      </w:r>
      <w:r w:rsidR="00D07465" w:rsidRPr="00CE2BE0">
        <w:rPr>
          <w:rFonts w:ascii="Calibri" w:hAnsi="Calibri" w:cs="Calibri"/>
          <w:sz w:val="24"/>
          <w:szCs w:val="24"/>
        </w:rPr>
        <w:t xml:space="preserve">kompetencija za unutarnje </w:t>
      </w:r>
      <w:r w:rsidR="00F43AFC" w:rsidRPr="00CE2BE0">
        <w:rPr>
          <w:rFonts w:ascii="Calibri" w:hAnsi="Calibri" w:cs="Calibri"/>
          <w:sz w:val="24"/>
          <w:szCs w:val="24"/>
        </w:rPr>
        <w:t>ocjenjivače</w:t>
      </w:r>
      <w:r w:rsidR="002C360C" w:rsidRPr="00CE2BE0">
        <w:rPr>
          <w:rFonts w:ascii="Calibri" w:hAnsi="Calibri" w:cs="Calibri"/>
          <w:sz w:val="24"/>
          <w:szCs w:val="24"/>
        </w:rPr>
        <w:t xml:space="preserve"> </w:t>
      </w:r>
      <w:r w:rsidR="00D07465" w:rsidRPr="00CE2BE0">
        <w:rPr>
          <w:rFonts w:ascii="Calibri" w:hAnsi="Calibri" w:cs="Calibri"/>
          <w:sz w:val="24"/>
          <w:szCs w:val="24"/>
        </w:rPr>
        <w:t>i osobe koje donose odluke o odobravanju, produljenju i/ili obnovi akreditacije</w:t>
      </w:r>
      <w:r w:rsidR="002C360C" w:rsidRPr="00CE2BE0">
        <w:rPr>
          <w:rFonts w:ascii="Calibri" w:hAnsi="Calibri" w:cs="Calibri"/>
          <w:sz w:val="24"/>
          <w:szCs w:val="24"/>
        </w:rPr>
        <w:t xml:space="preserve">. EN ISO/IEC 17011 </w:t>
      </w:r>
      <w:r w:rsidR="00D07465" w:rsidRPr="00CE2BE0">
        <w:rPr>
          <w:rFonts w:ascii="Calibri" w:hAnsi="Calibri" w:cs="Calibri"/>
          <w:sz w:val="24"/>
          <w:szCs w:val="24"/>
        </w:rPr>
        <w:t xml:space="preserve">detaljno razrađuje dostupnost   </w:t>
      </w:r>
      <w:r w:rsidR="00F72803" w:rsidRPr="00CE2BE0">
        <w:rPr>
          <w:rFonts w:ascii="Calibri" w:hAnsi="Calibri" w:cs="Calibri"/>
          <w:sz w:val="24"/>
          <w:szCs w:val="24"/>
        </w:rPr>
        <w:t>ljudskih</w:t>
      </w:r>
      <w:r w:rsidR="00F43AFC" w:rsidRPr="00CE2BE0">
        <w:rPr>
          <w:rFonts w:ascii="Calibri" w:hAnsi="Calibri" w:cs="Calibri"/>
          <w:sz w:val="24"/>
          <w:szCs w:val="24"/>
        </w:rPr>
        <w:t xml:space="preserve"> resursa i načelne kompetencije uključenih strana.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D0746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 xml:space="preserve">Osim toga, Uredba o akreditaciji </w:t>
      </w:r>
      <w:r w:rsidR="002C360C" w:rsidRPr="00CE2BE0">
        <w:rPr>
          <w:rFonts w:ascii="Calibri" w:hAnsi="Calibri" w:cs="Calibri"/>
          <w:sz w:val="24"/>
          <w:szCs w:val="24"/>
        </w:rPr>
        <w:t xml:space="preserve">765/2008 </w:t>
      </w:r>
      <w:r w:rsidRPr="00CE2BE0">
        <w:rPr>
          <w:rFonts w:ascii="Calibri" w:hAnsi="Calibri" w:cs="Calibri"/>
          <w:sz w:val="24"/>
          <w:szCs w:val="24"/>
        </w:rPr>
        <w:t xml:space="preserve">zahtijeva od NAT da na raspolaganju ima dovoljan broj kompetentnog osoblja </w:t>
      </w:r>
      <w:r w:rsidR="002C360C" w:rsidRPr="00CE2BE0">
        <w:rPr>
          <w:rFonts w:ascii="Calibri" w:hAnsi="Calibri" w:cs="Calibri"/>
          <w:sz w:val="24"/>
          <w:szCs w:val="24"/>
        </w:rPr>
        <w:t xml:space="preserve"> </w:t>
      </w:r>
      <w:r w:rsidRPr="00CE2BE0">
        <w:rPr>
          <w:rFonts w:ascii="Calibri" w:hAnsi="Calibri" w:cs="Calibri"/>
          <w:sz w:val="24"/>
          <w:szCs w:val="24"/>
        </w:rPr>
        <w:t>u svrhu pravilnog obavljanja svojih zadaća. To uključuje pristup dovoljnom broju ocjenjivača, glavnih ocjenjivača i tehničkih stručnjaka. Ostale mjerodavne odredbe u pogledu osoblja koje je povezano</w:t>
      </w:r>
      <w:r w:rsidR="000E3632">
        <w:rPr>
          <w:rFonts w:ascii="Calibri" w:hAnsi="Calibri" w:cs="Calibri"/>
          <w:sz w:val="24"/>
          <w:szCs w:val="24"/>
        </w:rPr>
        <w:t xml:space="preserve"> </w:t>
      </w:r>
      <w:r w:rsidRPr="00CE2BE0">
        <w:rPr>
          <w:rFonts w:ascii="Calibri" w:hAnsi="Calibri" w:cs="Calibri"/>
          <w:sz w:val="24"/>
          <w:szCs w:val="24"/>
        </w:rPr>
        <w:t>s NAT-om su</w:t>
      </w:r>
      <w:r w:rsidR="000E3632">
        <w:rPr>
          <w:rFonts w:ascii="Calibri" w:hAnsi="Calibri" w:cs="Calibri"/>
          <w:sz w:val="24"/>
          <w:szCs w:val="24"/>
        </w:rPr>
        <w:t xml:space="preserve"> sljedeće</w:t>
      </w:r>
      <w:r w:rsidR="002C360C" w:rsidRPr="00CE2BE0">
        <w:rPr>
          <w:rFonts w:ascii="Calibri" w:hAnsi="Calibri" w:cs="Calibri"/>
          <w:sz w:val="24"/>
          <w:szCs w:val="24"/>
        </w:rPr>
        <w:t>: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720"/>
      </w:tblGrid>
      <w:tr w:rsidR="002C360C" w:rsidRPr="00CE2BE0" w:rsidTr="00E448F5">
        <w:trPr>
          <w:trHeight w:val="312"/>
        </w:trPr>
        <w:tc>
          <w:tcPr>
            <w:tcW w:w="4400" w:type="dxa"/>
            <w:shd w:val="clear" w:color="auto" w:fill="DAEEF3"/>
          </w:tcPr>
          <w:p w:rsidR="002C360C" w:rsidRPr="00CE2BE0" w:rsidRDefault="00E448F5" w:rsidP="00E448F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 xml:space="preserve">Zahtjev iz norme </w:t>
            </w:r>
            <w:r w:rsidR="002C360C" w:rsidRPr="00CE2BE0">
              <w:rPr>
                <w:rFonts w:ascii="Calibri" w:hAnsi="Calibri" w:cs="Calibri"/>
                <w:b/>
                <w:bCs/>
              </w:rPr>
              <w:t>EN ISO/IEC 17011</w:t>
            </w:r>
          </w:p>
        </w:tc>
        <w:tc>
          <w:tcPr>
            <w:tcW w:w="4720" w:type="dxa"/>
            <w:shd w:val="clear" w:color="auto" w:fill="DAEEF3"/>
          </w:tcPr>
          <w:p w:rsidR="002C360C" w:rsidRPr="00CE2BE0" w:rsidRDefault="00E448F5" w:rsidP="00E448F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>Objašnjenje u odnosu na UAV</w:t>
            </w:r>
          </w:p>
        </w:tc>
      </w:tr>
      <w:tr w:rsidR="00E448F5" w:rsidRPr="00CE2BE0" w:rsidTr="00E448F5">
        <w:trPr>
          <w:trHeight w:val="794"/>
        </w:trPr>
        <w:tc>
          <w:tcPr>
            <w:tcW w:w="4400" w:type="dxa"/>
          </w:tcPr>
          <w:p w:rsidR="00E448F5" w:rsidRPr="00CE2BE0" w:rsidRDefault="00F43AFC" w:rsidP="00F43A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NAT svakoj osobi pojašnjava opseg i ograničenja njihovih nužnosti, odgovornosti i ovlasti  </w:t>
            </w:r>
          </w:p>
        </w:tc>
        <w:tc>
          <w:tcPr>
            <w:tcW w:w="4720" w:type="dxa"/>
          </w:tcPr>
          <w:p w:rsidR="00E448F5" w:rsidRPr="00CE2BE0" w:rsidRDefault="00F72803" w:rsidP="00F728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>Cilj je osigurati kompetencije i nepristranost NAT-ova osoblja</w:t>
            </w:r>
            <w:r w:rsidR="00E448F5" w:rsidRPr="00CE2BE0">
              <w:rPr>
                <w:rFonts w:ascii="Calibri" w:hAnsi="Calibri" w:cs="Calibri"/>
              </w:rPr>
              <w:t>.</w:t>
            </w:r>
          </w:p>
        </w:tc>
      </w:tr>
      <w:tr w:rsidR="00E448F5" w:rsidRPr="00CE2BE0" w:rsidTr="00F72803">
        <w:trPr>
          <w:trHeight w:val="604"/>
        </w:trPr>
        <w:tc>
          <w:tcPr>
            <w:tcW w:w="4400" w:type="dxa"/>
          </w:tcPr>
          <w:p w:rsidR="00E448F5" w:rsidRPr="00CE2BE0" w:rsidRDefault="00F43AFC" w:rsidP="00F43A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Svaka osoba mora se službeno obvezati da će </w:t>
            </w:r>
            <w:r w:rsidR="00E448F5" w:rsidRPr="00CE2BE0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 xml:space="preserve">poštivati pravila NAT-a </w:t>
            </w:r>
            <w:r w:rsidR="00E448F5" w:rsidRPr="00CE2BE0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720" w:type="dxa"/>
          </w:tcPr>
          <w:p w:rsidR="00E448F5" w:rsidRPr="00CE2BE0" w:rsidRDefault="00F72803" w:rsidP="00F728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To mogu biti pravila o povjerljivosti, nepristranosti, posebni zahtjevi u postupku akreditacije itd.  </w:t>
            </w:r>
          </w:p>
        </w:tc>
      </w:tr>
    </w:tbl>
    <w:p w:rsidR="002C360C" w:rsidRPr="00CE2BE0" w:rsidRDefault="002C360C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F7280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sz w:val="24"/>
          <w:szCs w:val="24"/>
        </w:rPr>
        <w:t>Za svaki postupak ocjenjivanja NAT imenuje ocjenjivački tim koji se sastoji od glavnog ocjenjivača i, prema potrebi, odgovarajućeg broja ocjenjivača i tehničkih stručnjaka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Pr="00CE2BE0">
        <w:rPr>
          <w:rFonts w:ascii="Calibri" w:hAnsi="Calibri" w:cs="Calibri"/>
          <w:sz w:val="24"/>
          <w:szCs w:val="24"/>
        </w:rPr>
        <w:t xml:space="preserve">Glavni ocjenjivač vodi ocjenjivački tim, a ocjenjivači provode svoje zadaće pod </w:t>
      </w:r>
      <w:r w:rsidR="005F0437" w:rsidRPr="00CE2BE0">
        <w:rPr>
          <w:rFonts w:ascii="Calibri" w:hAnsi="Calibri" w:cs="Calibri"/>
          <w:sz w:val="24"/>
          <w:szCs w:val="24"/>
        </w:rPr>
        <w:t>vodstvom glavnog ocjenjivača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="005F0437" w:rsidRPr="00CE2BE0">
        <w:rPr>
          <w:rFonts w:ascii="Calibri" w:hAnsi="Calibri" w:cs="Calibri"/>
          <w:sz w:val="24"/>
          <w:szCs w:val="24"/>
        </w:rPr>
        <w:t xml:space="preserve">Tehnički stručnjaci mogu biti uključeni da doprinesu </w:t>
      </w:r>
      <w:r w:rsidR="00CE2BE0">
        <w:rPr>
          <w:rFonts w:ascii="Calibri" w:hAnsi="Calibri" w:cs="Calibri"/>
          <w:sz w:val="24"/>
          <w:szCs w:val="24"/>
        </w:rPr>
        <w:t>dubinskim i stručnim znanjem o određenom predmetu. To može biti jezik, posebno tehničko znanje, iskustvo u reviziji podatak i informacija</w:t>
      </w:r>
      <w:r w:rsidR="002C360C" w:rsidRPr="00CE2BE0">
        <w:rPr>
          <w:rFonts w:ascii="Calibri" w:hAnsi="Calibri" w:cs="Calibri"/>
          <w:sz w:val="24"/>
          <w:szCs w:val="24"/>
        </w:rPr>
        <w:t xml:space="preserve">, </w:t>
      </w:r>
      <w:r w:rsidR="00CE2BE0">
        <w:rPr>
          <w:rFonts w:ascii="Calibri" w:hAnsi="Calibri" w:cs="Calibri"/>
          <w:sz w:val="24"/>
          <w:szCs w:val="24"/>
        </w:rPr>
        <w:t>stručno informatičko znanje i sva ostala stručna znanja za koja glavni ocjenjivač i ocjenjivači trebaju podršku. Tehnički stručnjaci obavljaju svoje zadaće pod vodstvom i punom odgovornošću glavnog ocjenjivača i ocjenjivačkog tima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CE2BE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Prilikom odabira tima, NAT mora osigurati da tim uključuje barem jednu osobu koja posjeduje znanje o praćenju i izvještavanju o stakleničkim plinovima </w:t>
      </w:r>
      <w:r w:rsidR="00710BE5">
        <w:rPr>
          <w:rFonts w:ascii="Calibri" w:hAnsi="Calibri" w:cs="Calibri"/>
          <w:sz w:val="24"/>
          <w:szCs w:val="24"/>
        </w:rPr>
        <w:t>koje je mjerodavno za opseg akreditacije. Tim mora posjedovati kompetencij</w:t>
      </w:r>
      <w:r w:rsidR="000E3632">
        <w:rPr>
          <w:rFonts w:ascii="Calibri" w:hAnsi="Calibri" w:cs="Calibri"/>
          <w:sz w:val="24"/>
          <w:szCs w:val="24"/>
        </w:rPr>
        <w:t>e</w:t>
      </w:r>
      <w:r w:rsidR="00710BE5">
        <w:rPr>
          <w:rFonts w:ascii="Calibri" w:hAnsi="Calibri" w:cs="Calibri"/>
          <w:sz w:val="24"/>
          <w:szCs w:val="24"/>
        </w:rPr>
        <w:t xml:space="preserve"> i razumijevanje potrebno za ocjenu verifikacijskih aktivnosti koje su provedene za postrojenje ili operatera zrakoplova. To će omogućiti ocjenjivačkom timu da procijeni </w:t>
      </w:r>
      <w:r w:rsidR="00096A63">
        <w:rPr>
          <w:rFonts w:ascii="Calibri" w:hAnsi="Calibri" w:cs="Calibri"/>
          <w:sz w:val="24"/>
          <w:szCs w:val="24"/>
        </w:rPr>
        <w:t>rad verifikatora (npr. na koji način verifikator provjerava primjenu metodologije praćenja, na koji način verifikator provodi uzorkovanje podatka u rafineriji itd.</w:t>
      </w:r>
      <w:r w:rsidR="002C360C" w:rsidRPr="00CE2BE0">
        <w:rPr>
          <w:rFonts w:ascii="Calibri" w:hAnsi="Calibri" w:cs="Calibri"/>
          <w:sz w:val="24"/>
          <w:szCs w:val="24"/>
        </w:rPr>
        <w:t xml:space="preserve">). </w:t>
      </w:r>
      <w:r w:rsidR="00096A63">
        <w:rPr>
          <w:rFonts w:ascii="Calibri" w:hAnsi="Calibri" w:cs="Calibri"/>
          <w:sz w:val="24"/>
          <w:szCs w:val="24"/>
        </w:rPr>
        <w:t xml:space="preserve">NAT također mora osigurati da članovi tima postupaju nepristrano i nediskriminacijski. Norma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 w:rsidR="00096A63">
        <w:rPr>
          <w:rFonts w:ascii="Calibri" w:hAnsi="Calibri" w:cs="Calibri"/>
          <w:sz w:val="24"/>
          <w:szCs w:val="24"/>
        </w:rPr>
        <w:t>zahtijeva od članova tima da obavijeste NAT, prije procjene, o postojećim odnosima i mogućem sukobu interesa verifikatora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CE2BE0" w:rsidRDefault="00710BE5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svrhu olakšavanja odabira članova tima, NAT mora poduzeti određene </w:t>
      </w:r>
      <w:r w:rsidR="00096A63">
        <w:rPr>
          <w:rFonts w:ascii="Calibri" w:hAnsi="Calibri" w:cs="Calibri"/>
          <w:sz w:val="24"/>
          <w:szCs w:val="24"/>
        </w:rPr>
        <w:t>mjere</w:t>
      </w:r>
      <w:r>
        <w:rPr>
          <w:rFonts w:ascii="Calibri" w:hAnsi="Calibri" w:cs="Calibri"/>
          <w:sz w:val="24"/>
          <w:szCs w:val="24"/>
        </w:rPr>
        <w:t xml:space="preserve"> koje su navedene ispod u tablici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023E8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2C360C" w:rsidRPr="00CE2BE0" w:rsidRDefault="000E3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360C" w:rsidRPr="00CE2BE0">
          <w:pgSz w:w="11900" w:h="16840"/>
          <w:pgMar w:top="1399" w:right="420" w:bottom="715" w:left="1420" w:header="720" w:footer="720" w:gutter="0"/>
          <w:cols w:num="2" w:space="180" w:equalWidth="0">
            <w:col w:w="9100" w:space="180"/>
            <w:col w:w="780"/>
          </w:cols>
          <w:noEndnote/>
        </w:sectPr>
      </w:pPr>
      <w:r w:rsidRPr="00CE2BE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20AE19" wp14:editId="02C3F716">
                <wp:simplePos x="0" y="0"/>
                <wp:positionH relativeFrom="column">
                  <wp:posOffset>33655</wp:posOffset>
                </wp:positionH>
                <wp:positionV relativeFrom="paragraph">
                  <wp:posOffset>3350260</wp:posOffset>
                </wp:positionV>
                <wp:extent cx="607060" cy="545465"/>
                <wp:effectExtent l="0" t="0" r="2540" b="698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632" w:rsidRPr="009A1D76" w:rsidRDefault="000E3632" w:rsidP="000E363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57.</w:t>
                            </w: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st. 2. </w:t>
                            </w:r>
                            <w:r w:rsidRPr="009A1D76">
                              <w:rPr>
                                <w:b/>
                                <w:sz w:val="18"/>
                              </w:rPr>
                              <w:t>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33" type="#_x0000_t202" style="position:absolute;margin-left:2.65pt;margin-top:263.8pt;width:47.8pt;height:42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" stroked="f">
                <v:textbox>
                  <w:txbxContent>
                    <w:p w:rsidR="000E3632" w:rsidRPr="009A1D76" w:rsidRDefault="000E3632" w:rsidP="000E3632">
                      <w:pPr>
                        <w:rPr>
                          <w:b/>
                          <w:sz w:val="18"/>
                        </w:rPr>
                      </w:pPr>
                      <w:r w:rsidRPr="009A1D76">
                        <w:rPr>
                          <w:b/>
                          <w:sz w:val="18"/>
                        </w:rPr>
                        <w:t xml:space="preserve">Čl. </w:t>
                      </w:r>
                      <w:r>
                        <w:rPr>
                          <w:b/>
                          <w:sz w:val="18"/>
                        </w:rPr>
                        <w:t>5</w:t>
                      </w:r>
                      <w:r>
                        <w:rPr>
                          <w:b/>
                          <w:sz w:val="18"/>
                        </w:rPr>
                        <w:t>7</w:t>
                      </w:r>
                      <w:r>
                        <w:rPr>
                          <w:b/>
                          <w:sz w:val="18"/>
                        </w:rPr>
                        <w:t>.</w:t>
                      </w:r>
                      <w:r w:rsidRPr="009A1D76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 st. </w:t>
                      </w:r>
                      <w:r>
                        <w:rPr>
                          <w:b/>
                          <w:sz w:val="18"/>
                        </w:rPr>
                        <w:t>2</w:t>
                      </w:r>
                      <w:r>
                        <w:rPr>
                          <w:b/>
                          <w:sz w:val="18"/>
                        </w:rPr>
                        <w:t xml:space="preserve">. </w:t>
                      </w:r>
                      <w:r w:rsidRPr="009A1D76">
                        <w:rPr>
                          <w:b/>
                          <w:sz w:val="18"/>
                        </w:rPr>
                        <w:t>UAV</w:t>
                      </w:r>
                    </w:p>
                  </w:txbxContent>
                </v:textbox>
              </v:shape>
            </w:pict>
          </mc:Fallback>
        </mc:AlternateContent>
      </w:r>
      <w:r w:rsidRPr="00CE2BE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1D1616" wp14:editId="58E52747">
                <wp:simplePos x="0" y="0"/>
                <wp:positionH relativeFrom="column">
                  <wp:posOffset>38735</wp:posOffset>
                </wp:positionH>
                <wp:positionV relativeFrom="paragraph">
                  <wp:posOffset>2576830</wp:posOffset>
                </wp:positionV>
                <wp:extent cx="607060" cy="545465"/>
                <wp:effectExtent l="0" t="0" r="2540" b="69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632" w:rsidRPr="009A1D76" w:rsidRDefault="000E3632" w:rsidP="000E363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59.</w:t>
                            </w: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st. 3. </w:t>
                            </w:r>
                            <w:r w:rsidRPr="009A1D76">
                              <w:rPr>
                                <w:b/>
                                <w:sz w:val="18"/>
                              </w:rPr>
                              <w:t>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.05pt;margin-top:202.9pt;width:47.8pt;height:42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" stroked="f">
                <v:textbox>
                  <w:txbxContent>
                    <w:p w:rsidR="000E3632" w:rsidRPr="009A1D76" w:rsidRDefault="000E3632" w:rsidP="000E3632">
                      <w:pPr>
                        <w:rPr>
                          <w:b/>
                          <w:sz w:val="18"/>
                        </w:rPr>
                      </w:pPr>
                      <w:r w:rsidRPr="009A1D76">
                        <w:rPr>
                          <w:b/>
                          <w:sz w:val="18"/>
                        </w:rPr>
                        <w:t xml:space="preserve">Čl. </w:t>
                      </w:r>
                      <w:r>
                        <w:rPr>
                          <w:b/>
                          <w:sz w:val="18"/>
                        </w:rPr>
                        <w:t>5</w:t>
                      </w:r>
                      <w:r>
                        <w:rPr>
                          <w:b/>
                          <w:sz w:val="18"/>
                        </w:rPr>
                        <w:t>9</w:t>
                      </w:r>
                      <w:r>
                        <w:rPr>
                          <w:b/>
                          <w:sz w:val="18"/>
                        </w:rPr>
                        <w:t>.</w:t>
                      </w:r>
                      <w:r w:rsidRPr="009A1D76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 st. 3. </w:t>
                      </w:r>
                      <w:r w:rsidRPr="009A1D76">
                        <w:rPr>
                          <w:b/>
                          <w:sz w:val="18"/>
                        </w:rPr>
                        <w:t>UAV</w:t>
                      </w:r>
                    </w:p>
                  </w:txbxContent>
                </v:textbox>
              </v:shape>
            </w:pict>
          </mc:Fallback>
        </mc:AlternateContent>
      </w:r>
      <w:r w:rsidRPr="00CE2BE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EB0166" wp14:editId="33A18657">
                <wp:simplePos x="0" y="0"/>
                <wp:positionH relativeFrom="column">
                  <wp:posOffset>-45341</wp:posOffset>
                </wp:positionH>
                <wp:positionV relativeFrom="paragraph">
                  <wp:posOffset>1770740</wp:posOffset>
                </wp:positionV>
                <wp:extent cx="607060" cy="545465"/>
                <wp:effectExtent l="0" t="0" r="2540" b="6985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632" w:rsidRPr="009A1D76" w:rsidRDefault="000E3632" w:rsidP="000E363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57.</w:t>
                            </w:r>
                            <w:r w:rsidRPr="009A1D76">
                              <w:rPr>
                                <w:b/>
                                <w:sz w:val="18"/>
                              </w:rPr>
                              <w:t xml:space="preserve">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.55pt;margin-top:139.45pt;width:47.8pt;height:42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" stroked="f">
                <v:textbox>
                  <w:txbxContent>
                    <w:p w:rsidR="000E3632" w:rsidRPr="009A1D76" w:rsidRDefault="000E3632" w:rsidP="000E3632">
                      <w:pPr>
                        <w:rPr>
                          <w:b/>
                          <w:sz w:val="18"/>
                        </w:rPr>
                      </w:pPr>
                      <w:r w:rsidRPr="009A1D76">
                        <w:rPr>
                          <w:b/>
                          <w:sz w:val="18"/>
                        </w:rPr>
                        <w:t xml:space="preserve">Čl. </w:t>
                      </w:r>
                      <w:r>
                        <w:rPr>
                          <w:b/>
                          <w:sz w:val="18"/>
                        </w:rPr>
                        <w:t>57</w:t>
                      </w:r>
                      <w:r>
                        <w:rPr>
                          <w:b/>
                          <w:sz w:val="18"/>
                        </w:rPr>
                        <w:t>.</w:t>
                      </w:r>
                      <w:r w:rsidRPr="009A1D76">
                        <w:rPr>
                          <w:b/>
                          <w:sz w:val="18"/>
                        </w:rPr>
                        <w:t xml:space="preserve"> UAV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4000"/>
      </w:tblGrid>
      <w:tr w:rsidR="002C360C" w:rsidRPr="00CE2BE0" w:rsidTr="00096A63">
        <w:trPr>
          <w:trHeight w:val="277"/>
        </w:trPr>
        <w:tc>
          <w:tcPr>
            <w:tcW w:w="5120" w:type="dxa"/>
            <w:shd w:val="clear" w:color="auto" w:fill="DAEEF3"/>
            <w:vAlign w:val="bottom"/>
          </w:tcPr>
          <w:p w:rsidR="002C360C" w:rsidRPr="00CE2BE0" w:rsidRDefault="0075584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8"/>
            <w:bookmarkEnd w:id="6"/>
            <w:r w:rsidRPr="00755842">
              <w:rPr>
                <w:rFonts w:ascii="Calibri" w:hAnsi="Calibri" w:cs="Calibri"/>
                <w:b/>
                <w:bCs/>
              </w:rPr>
              <w:lastRenderedPageBreak/>
              <w:t xml:space="preserve">Zahtjev iz norme </w:t>
            </w:r>
            <w:r w:rsidR="002C360C" w:rsidRPr="00CE2BE0">
              <w:rPr>
                <w:rFonts w:ascii="Calibri" w:hAnsi="Calibri" w:cs="Calibri"/>
                <w:b/>
                <w:bCs/>
              </w:rPr>
              <w:t>EN ISO/IEC 17011</w:t>
            </w:r>
          </w:p>
        </w:tc>
        <w:tc>
          <w:tcPr>
            <w:tcW w:w="4000" w:type="dxa"/>
            <w:shd w:val="clear" w:color="auto" w:fill="DAEEF3"/>
            <w:vAlign w:val="bottom"/>
          </w:tcPr>
          <w:p w:rsidR="002C360C" w:rsidRPr="00CE2BE0" w:rsidRDefault="00096A63" w:rsidP="00096A6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Objašnjenje u odnosu na UAV </w:t>
            </w:r>
            <w:r w:rsidR="002C360C" w:rsidRPr="00CE2BE0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96A63" w:rsidRPr="00CE2BE0" w:rsidTr="00096A63">
        <w:trPr>
          <w:trHeight w:val="765"/>
        </w:trPr>
        <w:tc>
          <w:tcPr>
            <w:tcW w:w="5120" w:type="dxa"/>
            <w:vAlign w:val="bottom"/>
          </w:tcPr>
          <w:p w:rsidR="00096A63" w:rsidRPr="00096A63" w:rsidRDefault="00096A63" w:rsidP="00096A6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 za svaku aktivnost u postupku akreditacije mora navesti potrebne kvalifikacije, iskustvo i kompetencije, te potrebno uvodno i tekuće usavršavanje. </w:t>
            </w:r>
          </w:p>
        </w:tc>
        <w:tc>
          <w:tcPr>
            <w:tcW w:w="4000" w:type="dxa"/>
            <w:vAlign w:val="bottom"/>
          </w:tcPr>
          <w:p w:rsidR="00096A63" w:rsidRPr="00CE2BE0" w:rsidRDefault="0009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6A63" w:rsidRPr="00CE2BE0" w:rsidTr="00096A63">
        <w:trPr>
          <w:trHeight w:val="814"/>
        </w:trPr>
        <w:tc>
          <w:tcPr>
            <w:tcW w:w="5120" w:type="dxa"/>
            <w:vAlign w:val="bottom"/>
          </w:tcPr>
          <w:p w:rsidR="00096A63" w:rsidRPr="00CE2BE0" w:rsidRDefault="00096A63" w:rsidP="00096A6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NAT mora uspostaviti postupke za odabir, usavršavanje i formalno odobravanje ocjenjivača i tehničkih stručnjaka koji sudjeluju u ocjenjivanju</w:t>
            </w:r>
            <w:r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4000" w:type="dxa"/>
            <w:vAlign w:val="bottom"/>
          </w:tcPr>
          <w:p w:rsidR="00096A63" w:rsidRPr="00CE2BE0" w:rsidRDefault="0009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6A63" w:rsidRPr="00CE2BE0" w:rsidTr="00096A63">
        <w:trPr>
          <w:trHeight w:val="709"/>
        </w:trPr>
        <w:tc>
          <w:tcPr>
            <w:tcW w:w="5120" w:type="dxa"/>
          </w:tcPr>
          <w:p w:rsidR="00096A63" w:rsidRPr="00CE2BE0" w:rsidRDefault="00096A63" w:rsidP="00096A6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Nat mora odrediti opseg akreditacije za čije je provođenje nadležan svaki pojedini ocjenjivač ili tehnički stručnjak. </w:t>
            </w:r>
          </w:p>
        </w:tc>
        <w:tc>
          <w:tcPr>
            <w:tcW w:w="4000" w:type="dxa"/>
          </w:tcPr>
          <w:p w:rsidR="00096A63" w:rsidRPr="00CE2BE0" w:rsidRDefault="00096A63" w:rsidP="003F2A9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Ovo se odnosi na opseg akreditacije koji je naveden u </w:t>
            </w:r>
            <w:r w:rsidR="003F2A9F">
              <w:rPr>
                <w:rFonts w:ascii="Calibri" w:hAnsi="Calibri" w:cs="Calibri"/>
              </w:rPr>
              <w:t>Prilogu I. UAV-a</w:t>
            </w:r>
            <w:r w:rsidRPr="00CE2BE0">
              <w:rPr>
                <w:rFonts w:ascii="Calibri" w:hAnsi="Calibri" w:cs="Calibri"/>
              </w:rPr>
              <w:t>.</w:t>
            </w:r>
          </w:p>
        </w:tc>
      </w:tr>
    </w:tbl>
    <w:p w:rsidR="002C360C" w:rsidRPr="00CE2BE0" w:rsidRDefault="00D6041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 w:rsidRPr="00D6041B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C49A9B" wp14:editId="4B6BE45B">
                <wp:simplePos x="0" y="0"/>
                <wp:positionH relativeFrom="column">
                  <wp:posOffset>5805805</wp:posOffset>
                </wp:positionH>
                <wp:positionV relativeFrom="paragraph">
                  <wp:posOffset>138089</wp:posOffset>
                </wp:positionV>
                <wp:extent cx="764274" cy="1403985"/>
                <wp:effectExtent l="0" t="0" r="0" b="0"/>
                <wp:wrapNone/>
                <wp:docPr id="1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Čl. 58. </w:t>
                            </w:r>
                          </w:p>
                          <w:p w:rsidR="00B5769A" w:rsidRPr="00D6041B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st. 1. </w:t>
                            </w:r>
                            <w:proofErr w:type="spellStart"/>
                            <w:r w:rsidRPr="00D6041B"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 w:rsidRPr="00D6041B">
                              <w:rPr>
                                <w:b/>
                                <w:sz w:val="18"/>
                              </w:rPr>
                              <w:t>. (a)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457.15pt;margin-top:10.85pt;width:60.2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" stroked="f">
                <v:textbox style="mso-fit-shape-to-text:t">
                  <w:txbxContent>
                    <w:p w:rsidR="00B5769A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Čl. 58. </w:t>
                      </w:r>
                    </w:p>
                    <w:p w:rsidR="00B5769A" w:rsidRPr="00D6041B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st. 1. </w:t>
                      </w:r>
                      <w:proofErr w:type="spellStart"/>
                      <w:r w:rsidRPr="00D6041B">
                        <w:rPr>
                          <w:b/>
                          <w:sz w:val="18"/>
                        </w:rPr>
                        <w:t>tč</w:t>
                      </w:r>
                      <w:proofErr w:type="spellEnd"/>
                      <w:r w:rsidRPr="00D6041B">
                        <w:rPr>
                          <w:b/>
                          <w:sz w:val="18"/>
                        </w:rPr>
                        <w:t>. (a) UAV</w:t>
                      </w:r>
                    </w:p>
                  </w:txbxContent>
                </v:textbox>
              </v:shape>
            </w:pict>
          </mc:Fallback>
        </mc:AlternateContent>
      </w:r>
    </w:p>
    <w:p w:rsidR="002C360C" w:rsidRPr="00CE2BE0" w:rsidRDefault="003F2A9F" w:rsidP="00BC0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Ocjenjivači moraju ispunjavati sljedeće zahtjeve u pogledu kompetencija</w:t>
      </w:r>
      <w:r w:rsidR="002C360C" w:rsidRPr="00CE2BE0">
        <w:rPr>
          <w:rFonts w:ascii="Calibri" w:hAnsi="Calibri" w:cs="Calibri"/>
          <w:sz w:val="24"/>
          <w:szCs w:val="24"/>
          <w:u w:val="single"/>
        </w:rPr>
        <w:t xml:space="preserve">: </w:t>
      </w:r>
      <w:r>
        <w:rPr>
          <w:rFonts w:ascii="Calibri" w:hAnsi="Calibri" w:cs="Calibri"/>
          <w:sz w:val="24"/>
          <w:szCs w:val="24"/>
          <w:u w:val="single"/>
        </w:rPr>
        <w:t>oni moraju</w:t>
      </w:r>
      <w:r w:rsidR="002C360C" w:rsidRPr="00CE2BE0">
        <w:rPr>
          <w:rFonts w:ascii="Calibri" w:hAnsi="Calibri" w:cs="Calibri"/>
          <w:sz w:val="24"/>
          <w:szCs w:val="24"/>
          <w:u w:val="single"/>
        </w:rPr>
        <w:t>:</w:t>
      </w:r>
    </w:p>
    <w:p w:rsidR="002C360C" w:rsidRPr="003F2A9F" w:rsidRDefault="000E3632" w:rsidP="00BC0463">
      <w:pPr>
        <w:pStyle w:val="Odlomakpopis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biti upoznati s postupcima </w:t>
      </w:r>
      <w:r w:rsidR="003F2A9F">
        <w:rPr>
          <w:rFonts w:ascii="Calibri" w:hAnsi="Calibri" w:cs="Calibri"/>
          <w:sz w:val="24"/>
          <w:szCs w:val="24"/>
        </w:rPr>
        <w:t>za akreditaciju, kriterijima za akreditaciju i ostalim mjerodavnim</w:t>
      </w:r>
      <w:r w:rsidR="00BC0463">
        <w:rPr>
          <w:rFonts w:ascii="Calibri" w:hAnsi="Calibri" w:cs="Calibri"/>
          <w:sz w:val="24"/>
          <w:szCs w:val="24"/>
        </w:rPr>
        <w:t xml:space="preserve"> zahtjevima</w:t>
      </w:r>
      <w:r w:rsidR="002C360C" w:rsidRPr="003F2A9F">
        <w:rPr>
          <w:rFonts w:ascii="Calibri" w:hAnsi="Calibri" w:cs="Calibri"/>
          <w:sz w:val="24"/>
          <w:szCs w:val="24"/>
        </w:rPr>
        <w:t>;</w:t>
      </w:r>
    </w:p>
    <w:p w:rsidR="002C360C" w:rsidRPr="003F2A9F" w:rsidRDefault="00BC0463" w:rsidP="00BC0463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završiti odgovarajuće</w:t>
      </w:r>
      <w:r w:rsidR="00776340">
        <w:rPr>
          <w:rFonts w:ascii="Calibri" w:hAnsi="Calibri" w:cs="Calibri"/>
          <w:sz w:val="24"/>
          <w:szCs w:val="24"/>
        </w:rPr>
        <w:t xml:space="preserve"> usavršavanje za ocjenjivače i glavne ocjenjivače</w:t>
      </w:r>
      <w:r w:rsidR="002C360C" w:rsidRPr="003F2A9F">
        <w:rPr>
          <w:rFonts w:ascii="Calibri" w:hAnsi="Calibri" w:cs="Calibri"/>
          <w:sz w:val="24"/>
          <w:szCs w:val="24"/>
        </w:rPr>
        <w:t>;</w:t>
      </w:r>
    </w:p>
    <w:p w:rsidR="00776340" w:rsidRPr="00776340" w:rsidRDefault="00776340" w:rsidP="00776340">
      <w:pPr>
        <w:pStyle w:val="Odlomakpopis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69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posjedovati dubinsko znanje o mjerodavnim metodama ocjenjivanja</w:t>
      </w:r>
      <w:r w:rsidR="002C360C" w:rsidRPr="003F2A9F">
        <w:rPr>
          <w:rFonts w:ascii="Calibri" w:hAnsi="Calibri" w:cs="Calibri"/>
          <w:sz w:val="24"/>
          <w:szCs w:val="24"/>
        </w:rPr>
        <w:t xml:space="preserve">; </w:t>
      </w:r>
    </w:p>
    <w:p w:rsidR="002C360C" w:rsidRPr="003F2A9F" w:rsidRDefault="00776340" w:rsidP="000E3632">
      <w:pPr>
        <w:pStyle w:val="Odlomakpopisa"/>
        <w:widowControl w:val="0"/>
        <w:numPr>
          <w:ilvl w:val="0"/>
          <w:numId w:val="15"/>
        </w:numPr>
        <w:tabs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right="1587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biti u stanju učinkovito komunicirati na jezicima</w:t>
      </w:r>
      <w:r w:rsidR="000E3632">
        <w:rPr>
          <w:rFonts w:ascii="Calibri" w:hAnsi="Calibri" w:cs="Calibri"/>
          <w:sz w:val="24"/>
          <w:szCs w:val="24"/>
        </w:rPr>
        <w:t xml:space="preserve"> koji su potrebni</w:t>
      </w:r>
      <w:r w:rsidR="002C360C" w:rsidRPr="003F2A9F">
        <w:rPr>
          <w:rFonts w:ascii="Calibri" w:hAnsi="Calibri" w:cs="Calibri"/>
          <w:sz w:val="24"/>
          <w:szCs w:val="24"/>
        </w:rPr>
        <w:t>;</w:t>
      </w:r>
    </w:p>
    <w:p w:rsidR="00C55998" w:rsidRPr="00C55998" w:rsidRDefault="00776340" w:rsidP="00BC0463">
      <w:pPr>
        <w:pStyle w:val="Odlomakpopis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posjedovati odgovarajuće karakterne odlike: npr. pronicljivost, etičnost, odlučnost,  </w:t>
      </w:r>
      <w:r w:rsidR="00C55998">
        <w:rPr>
          <w:rFonts w:ascii="Calibri" w:hAnsi="Calibri" w:cs="Calibri"/>
          <w:sz w:val="24"/>
          <w:szCs w:val="24"/>
        </w:rPr>
        <w:t xml:space="preserve"> </w:t>
      </w:r>
      <w:r w:rsidR="002C360C" w:rsidRPr="003F2A9F">
        <w:rPr>
          <w:rFonts w:ascii="Calibri" w:hAnsi="Calibri" w:cs="Calibri"/>
          <w:sz w:val="24"/>
          <w:szCs w:val="24"/>
        </w:rPr>
        <w:t xml:space="preserve"> </w:t>
      </w:r>
      <w:r w:rsidR="00C55998">
        <w:rPr>
          <w:rFonts w:ascii="Calibri" w:hAnsi="Calibri" w:cs="Calibri"/>
          <w:sz w:val="24"/>
          <w:szCs w:val="24"/>
        </w:rPr>
        <w:t>neovisnost</w:t>
      </w:r>
      <w:r w:rsidR="00A94FD7">
        <w:rPr>
          <w:rStyle w:val="Referencafusnote"/>
          <w:rFonts w:ascii="Calibri" w:hAnsi="Calibri" w:cs="Calibri"/>
          <w:sz w:val="24"/>
          <w:szCs w:val="24"/>
        </w:rPr>
        <w:footnoteReference w:id="3"/>
      </w:r>
      <w:r w:rsidR="002C360C" w:rsidRPr="003F2A9F">
        <w:rPr>
          <w:rFonts w:ascii="Calibri" w:hAnsi="Calibri" w:cs="Calibri"/>
          <w:sz w:val="24"/>
          <w:szCs w:val="24"/>
        </w:rPr>
        <w:t>;</w:t>
      </w:r>
    </w:p>
    <w:p w:rsidR="002C360C" w:rsidRPr="00C55998" w:rsidRDefault="00C55998" w:rsidP="00BC0463">
      <w:pPr>
        <w:pStyle w:val="Odlomakpopis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Times New Roman"/>
          <w:sz w:val="24"/>
          <w:szCs w:val="24"/>
        </w:rPr>
      </w:pPr>
      <w:r w:rsidRPr="00C55998">
        <w:rPr>
          <w:rFonts w:ascii="Calibri" w:hAnsi="Calibri" w:cs="Calibri"/>
          <w:sz w:val="24"/>
          <w:szCs w:val="24"/>
        </w:rPr>
        <w:t>biti upoznati s EU ETS Direktivom; UPI-</w:t>
      </w:r>
      <w:proofErr w:type="spellStart"/>
      <w:r w:rsidRPr="00C55998">
        <w:rPr>
          <w:rFonts w:ascii="Calibri" w:hAnsi="Calibri" w:cs="Calibri"/>
          <w:sz w:val="24"/>
          <w:szCs w:val="24"/>
        </w:rPr>
        <w:t>jem</w:t>
      </w:r>
      <w:proofErr w:type="spellEnd"/>
      <w:r w:rsidRPr="00C55998">
        <w:rPr>
          <w:rFonts w:ascii="Calibri" w:hAnsi="Calibri" w:cs="Calibri"/>
          <w:sz w:val="24"/>
          <w:szCs w:val="24"/>
        </w:rPr>
        <w:t xml:space="preserve"> i UAV-om; postupcima i zahtjevima NAT-a na temelj</w:t>
      </w:r>
      <w:r w:rsidR="000E3632">
        <w:rPr>
          <w:rFonts w:ascii="Calibri" w:hAnsi="Calibri" w:cs="Calibri"/>
          <w:sz w:val="24"/>
          <w:szCs w:val="24"/>
        </w:rPr>
        <w:t>u</w:t>
      </w:r>
      <w:r w:rsidRPr="00C55998">
        <w:rPr>
          <w:rFonts w:ascii="Calibri" w:hAnsi="Calibri" w:cs="Calibri"/>
          <w:sz w:val="24"/>
          <w:szCs w:val="24"/>
        </w:rPr>
        <w:t xml:space="preserve"> norma</w:t>
      </w:r>
      <w:r>
        <w:rPr>
          <w:rFonts w:ascii="Calibri" w:hAnsi="Calibri" w:cs="Calibri"/>
          <w:sz w:val="24"/>
          <w:szCs w:val="24"/>
        </w:rPr>
        <w:t xml:space="preserve"> </w:t>
      </w:r>
      <w:r w:rsidR="002C360C" w:rsidRPr="00C55998">
        <w:rPr>
          <w:rFonts w:ascii="Calibri" w:hAnsi="Calibri" w:cs="Calibri"/>
          <w:sz w:val="24"/>
          <w:szCs w:val="24"/>
        </w:rPr>
        <w:t xml:space="preserve">EN ISO/IEC 17011; EN ISO/IEC 14065 </w:t>
      </w:r>
      <w:r>
        <w:rPr>
          <w:rFonts w:ascii="Calibri" w:hAnsi="Calibri" w:cs="Calibri"/>
          <w:sz w:val="24"/>
          <w:szCs w:val="24"/>
        </w:rPr>
        <w:t>i</w:t>
      </w:r>
      <w:r w:rsidR="002C360C" w:rsidRPr="00C55998">
        <w:rPr>
          <w:rFonts w:ascii="Calibri" w:hAnsi="Calibri" w:cs="Calibri"/>
          <w:sz w:val="24"/>
          <w:szCs w:val="24"/>
        </w:rPr>
        <w:t xml:space="preserve"> 14064-3; </w:t>
      </w:r>
      <w:r w:rsidR="00D6041B">
        <w:rPr>
          <w:rFonts w:ascii="Calibri" w:hAnsi="Calibri" w:cs="Calibri"/>
          <w:sz w:val="24"/>
          <w:szCs w:val="24"/>
        </w:rPr>
        <w:t xml:space="preserve">ostalim mjerodavnim zakonodavstvom </w:t>
      </w:r>
      <w:r w:rsidR="002C360C" w:rsidRPr="00C55998">
        <w:rPr>
          <w:rFonts w:ascii="Calibri" w:hAnsi="Calibri" w:cs="Calibri"/>
          <w:sz w:val="24"/>
          <w:szCs w:val="24"/>
        </w:rPr>
        <w:t>(</w:t>
      </w:r>
      <w:r w:rsidR="00D6041B">
        <w:rPr>
          <w:rFonts w:ascii="Calibri" w:hAnsi="Calibri" w:cs="Calibri"/>
          <w:sz w:val="24"/>
          <w:szCs w:val="24"/>
        </w:rPr>
        <w:t>npr. komplementarno nacionalno zakonodavstvo)M i upute koje sastavlja Europska komisija kao potporu za tumačenje UPI-ja i UAV-a</w:t>
      </w:r>
      <w:r w:rsidR="002C360C" w:rsidRPr="00C55998">
        <w:rPr>
          <w:rFonts w:ascii="Calibri" w:hAnsi="Calibri" w:cs="Calibri"/>
          <w:sz w:val="24"/>
          <w:szCs w:val="24"/>
        </w:rPr>
        <w:t>;</w:t>
      </w:r>
    </w:p>
    <w:p w:rsidR="002C360C" w:rsidRPr="003F2A9F" w:rsidRDefault="00D6041B" w:rsidP="00BC0463">
      <w:pPr>
        <w:pStyle w:val="Odlomakpopis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posjeduju znanje o </w:t>
      </w:r>
      <w:r w:rsidR="00124B06">
        <w:rPr>
          <w:rFonts w:ascii="Calibri" w:hAnsi="Calibri" w:cs="Calibri"/>
          <w:sz w:val="24"/>
          <w:szCs w:val="24"/>
        </w:rPr>
        <w:t>revidiranju</w:t>
      </w:r>
      <w:r>
        <w:rPr>
          <w:rFonts w:ascii="Calibri" w:hAnsi="Calibri" w:cs="Calibri"/>
          <w:sz w:val="24"/>
          <w:szCs w:val="24"/>
        </w:rPr>
        <w:t xml:space="preserve"> podataka i informacija koje je prikupljeno kroz usavršavanje ili imaju pristup osobi koja posjeduje takvo znanje i iskustvo</w:t>
      </w:r>
      <w:r w:rsidR="002C360C" w:rsidRPr="003F2A9F">
        <w:rPr>
          <w:rFonts w:ascii="Calibri" w:hAnsi="Calibri" w:cs="Calibri"/>
          <w:sz w:val="24"/>
          <w:szCs w:val="24"/>
        </w:rPr>
        <w:t xml:space="preserve">. </w:t>
      </w:r>
      <w:r w:rsidR="00124B06">
        <w:rPr>
          <w:rFonts w:ascii="Calibri" w:hAnsi="Calibri" w:cs="Calibri"/>
          <w:sz w:val="24"/>
          <w:szCs w:val="24"/>
        </w:rPr>
        <w:t>Znanje o revidiranju podataka i informacija znači poznavanje, primjerice, metodologija za revidiranje podataka i informacija, uključujući revidiranja primjenu razina značajnosti i procjenu značajnosti netočnih tvrdnji; analiziranje inherentnih i kontrolnih rizika</w:t>
      </w:r>
      <w:r w:rsidR="002C360C" w:rsidRPr="003F2A9F">
        <w:rPr>
          <w:rFonts w:ascii="Calibri" w:hAnsi="Calibri" w:cs="Calibri"/>
          <w:sz w:val="24"/>
          <w:szCs w:val="24"/>
        </w:rPr>
        <w:t xml:space="preserve">; </w:t>
      </w:r>
      <w:r w:rsidR="00124B06">
        <w:rPr>
          <w:rFonts w:ascii="Calibri" w:hAnsi="Calibri" w:cs="Calibri"/>
          <w:sz w:val="24"/>
          <w:szCs w:val="24"/>
        </w:rPr>
        <w:t>tehnike uzrokovanja i procjene toka podataka, kontrolnog sustava, postupaka za kontrolne aktivnosti, IT sustava itd</w:t>
      </w:r>
      <w:r w:rsidR="002C360C" w:rsidRPr="003F2A9F">
        <w:rPr>
          <w:rFonts w:ascii="Calibri" w:hAnsi="Calibri" w:cs="Calibri"/>
          <w:sz w:val="24"/>
          <w:szCs w:val="24"/>
        </w:rPr>
        <w:t>.</w:t>
      </w:r>
    </w:p>
    <w:p w:rsidR="002C360C" w:rsidRPr="003F2A9F" w:rsidRDefault="002C360C" w:rsidP="00BC04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2C360C" w:rsidRPr="00CE2BE0" w:rsidRDefault="00A94FD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Glavni ocjenjivači</w:t>
      </w:r>
      <w:r>
        <w:rPr>
          <w:rFonts w:ascii="Calibri" w:hAnsi="Calibri" w:cs="Calibri"/>
          <w:sz w:val="24"/>
          <w:szCs w:val="24"/>
        </w:rPr>
        <w:t xml:space="preserve"> moraju ispunjavati iste zahtjeve u pogledu kompetencija kao ocjenjivači i moraju biti u stanju dokazati da posjeduju kompetencije za vođenje ocjenjivačkog tima i </w:t>
      </w:r>
      <w:r w:rsidR="000E3632">
        <w:rPr>
          <w:rFonts w:ascii="Calibri" w:hAnsi="Calibri" w:cs="Calibri"/>
          <w:sz w:val="24"/>
          <w:szCs w:val="24"/>
        </w:rPr>
        <w:t>biti</w:t>
      </w:r>
      <w:r w:rsidR="00C55998">
        <w:rPr>
          <w:rFonts w:ascii="Calibri" w:hAnsi="Calibri" w:cs="Calibri"/>
          <w:sz w:val="24"/>
          <w:szCs w:val="24"/>
        </w:rPr>
        <w:t xml:space="preserve"> odgovorn</w:t>
      </w:r>
      <w:r w:rsidR="000E3632">
        <w:rPr>
          <w:rFonts w:ascii="Calibri" w:hAnsi="Calibri" w:cs="Calibri"/>
          <w:sz w:val="24"/>
          <w:szCs w:val="24"/>
        </w:rPr>
        <w:t xml:space="preserve">i </w:t>
      </w:r>
      <w:r w:rsidR="00C55998">
        <w:rPr>
          <w:rFonts w:ascii="Calibri" w:hAnsi="Calibri" w:cs="Calibri"/>
          <w:sz w:val="24"/>
          <w:szCs w:val="24"/>
        </w:rPr>
        <w:t>za provođenje ocjenjivanja u skladu s UAV-om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A94FD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Unutarnji procjenitelji i osobe koje donose odluke o odobravanju, produljenju i obnovi akreditacije</w:t>
      </w:r>
      <w:r w:rsidR="002C360C" w:rsidRPr="00CE2BE0">
        <w:rPr>
          <w:rFonts w:ascii="Calibri" w:hAnsi="Calibri" w:cs="Calibri"/>
          <w:sz w:val="24"/>
          <w:szCs w:val="24"/>
          <w:u w:val="single"/>
        </w:rPr>
        <w:t>,</w:t>
      </w:r>
      <w:r w:rsidR="002C360C" w:rsidRPr="00CE2BE0">
        <w:rPr>
          <w:rFonts w:ascii="Calibri" w:hAnsi="Calibri" w:cs="Calibri"/>
          <w:sz w:val="24"/>
          <w:szCs w:val="24"/>
        </w:rPr>
        <w:t xml:space="preserve"> m</w:t>
      </w:r>
      <w:r>
        <w:rPr>
          <w:rFonts w:ascii="Calibri" w:hAnsi="Calibri" w:cs="Calibri"/>
          <w:sz w:val="24"/>
          <w:szCs w:val="24"/>
        </w:rPr>
        <w:t>oraju ispunjavati iste zahtjeve u pogledu kompetencija kao ocjenjivači i moraju posjedovati dostatno znanje i iskustvo za procjenu akreditacije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A94FD7" w:rsidP="00D6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Tehnički stručnjaci moraju</w:t>
      </w:r>
      <w:r w:rsidR="002C360C" w:rsidRPr="00CE2BE0">
        <w:rPr>
          <w:rFonts w:ascii="Calibri" w:hAnsi="Calibri" w:cs="Calibri"/>
          <w:sz w:val="24"/>
          <w:szCs w:val="24"/>
          <w:u w:val="single"/>
        </w:rPr>
        <w:t>:</w:t>
      </w:r>
    </w:p>
    <w:p w:rsidR="002C360C" w:rsidRPr="00A94FD7" w:rsidRDefault="009B1BEF" w:rsidP="00D6041B">
      <w:pPr>
        <w:pStyle w:val="Odlomakpopis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rPr>
          <w:rFonts w:ascii="Wingdings" w:hAnsi="Wingdings" w:cs="Wingdings"/>
          <w:sz w:val="24"/>
          <w:szCs w:val="24"/>
        </w:rPr>
      </w:pPr>
      <w:r w:rsidRPr="009B1BEF">
        <w:rPr>
          <w:rFonts w:ascii="Calibri" w:hAnsi="Calibri" w:cs="Calibri"/>
          <w:sz w:val="24"/>
          <w:szCs w:val="24"/>
        </w:rPr>
        <w:t xml:space="preserve">posjedovati </w:t>
      </w:r>
      <w:r w:rsidR="00D6041B">
        <w:rPr>
          <w:rFonts w:ascii="Calibri" w:hAnsi="Calibri" w:cs="Calibri"/>
          <w:sz w:val="24"/>
          <w:szCs w:val="24"/>
        </w:rPr>
        <w:t xml:space="preserve">kompetencije potrebne za učinkovito pružanje podrške glavnom ocjenjivaču i ocjenjivaču u </w:t>
      </w:r>
      <w:r>
        <w:rPr>
          <w:rFonts w:ascii="Calibri" w:hAnsi="Calibri" w:cs="Calibri"/>
          <w:sz w:val="24"/>
          <w:szCs w:val="24"/>
        </w:rPr>
        <w:t>području</w:t>
      </w:r>
      <w:r w:rsidR="00D6041B">
        <w:rPr>
          <w:rFonts w:ascii="Calibri" w:hAnsi="Calibri" w:cs="Calibri"/>
          <w:sz w:val="24"/>
          <w:szCs w:val="24"/>
        </w:rPr>
        <w:t xml:space="preserve"> za koje je</w:t>
      </w:r>
      <w:r>
        <w:rPr>
          <w:rFonts w:ascii="Calibri" w:hAnsi="Calibri" w:cs="Calibri"/>
          <w:sz w:val="24"/>
          <w:szCs w:val="24"/>
        </w:rPr>
        <w:t xml:space="preserve"> potrebno</w:t>
      </w:r>
      <w:r w:rsidR="00D6041B">
        <w:rPr>
          <w:rFonts w:ascii="Calibri" w:hAnsi="Calibri" w:cs="Calibri"/>
          <w:sz w:val="24"/>
          <w:szCs w:val="24"/>
        </w:rPr>
        <w:t xml:space="preserve"> njegovo ili njezino znanje i stručnost</w:t>
      </w:r>
      <w:r w:rsidR="002C360C" w:rsidRPr="00A94FD7">
        <w:rPr>
          <w:rFonts w:ascii="Calibri" w:hAnsi="Calibri" w:cs="Calibri"/>
          <w:sz w:val="24"/>
          <w:szCs w:val="24"/>
        </w:rPr>
        <w:t xml:space="preserve">; </w:t>
      </w:r>
    </w:p>
    <w:p w:rsidR="002C360C" w:rsidRPr="00A94FD7" w:rsidRDefault="009B1BEF" w:rsidP="00D6041B">
      <w:pPr>
        <w:pStyle w:val="Odlomakpopis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rPr>
          <w:rFonts w:ascii="Wingdings" w:hAnsi="Wingdings" w:cs="Wingdings"/>
          <w:sz w:val="24"/>
          <w:szCs w:val="24"/>
        </w:rPr>
      </w:pPr>
      <w:r w:rsidRPr="009B1BEF">
        <w:rPr>
          <w:rFonts w:ascii="Calibri" w:hAnsi="Calibri" w:cs="Calibri"/>
          <w:sz w:val="24"/>
          <w:szCs w:val="24"/>
        </w:rPr>
        <w:t>biti upoznati s EU ETS Direktivom; UPI-</w:t>
      </w:r>
      <w:proofErr w:type="spellStart"/>
      <w:r w:rsidRPr="009B1BEF">
        <w:rPr>
          <w:rFonts w:ascii="Calibri" w:hAnsi="Calibri" w:cs="Calibri"/>
          <w:sz w:val="24"/>
          <w:szCs w:val="24"/>
        </w:rPr>
        <w:t>jem</w:t>
      </w:r>
      <w:proofErr w:type="spellEnd"/>
      <w:r w:rsidRPr="009B1BEF">
        <w:rPr>
          <w:rFonts w:ascii="Calibri" w:hAnsi="Calibri" w:cs="Calibri"/>
          <w:sz w:val="24"/>
          <w:szCs w:val="24"/>
        </w:rPr>
        <w:t xml:space="preserve"> i UAV-om; postupcima i zahtjevima NAT-a na temelj norma </w:t>
      </w:r>
      <w:r w:rsidR="002C360C" w:rsidRPr="009B1BEF">
        <w:rPr>
          <w:rFonts w:ascii="Calibri" w:hAnsi="Calibri" w:cs="Calibri"/>
          <w:sz w:val="24"/>
          <w:szCs w:val="24"/>
        </w:rPr>
        <w:t xml:space="preserve">EN ISO/IEC 17011; EN ISO/IEC 14065 </w:t>
      </w:r>
      <w:r w:rsidRPr="009B1BEF">
        <w:rPr>
          <w:rFonts w:ascii="Calibri" w:hAnsi="Calibri" w:cs="Calibri"/>
          <w:sz w:val="24"/>
          <w:szCs w:val="24"/>
        </w:rPr>
        <w:t>i</w:t>
      </w:r>
      <w:r w:rsidR="002C360C" w:rsidRPr="009B1BEF">
        <w:rPr>
          <w:rFonts w:ascii="Calibri" w:hAnsi="Calibri" w:cs="Calibri"/>
          <w:sz w:val="24"/>
          <w:szCs w:val="24"/>
        </w:rPr>
        <w:t xml:space="preserve"> 14064-3; </w:t>
      </w:r>
      <w:r w:rsidRPr="009B1BEF">
        <w:rPr>
          <w:rFonts w:ascii="Calibri" w:hAnsi="Calibri" w:cs="Calibri"/>
          <w:sz w:val="24"/>
          <w:szCs w:val="24"/>
        </w:rPr>
        <w:t xml:space="preserve">ostalim mjerodavnim zakonodavstvom </w:t>
      </w:r>
      <w:r w:rsidR="002C360C" w:rsidRPr="009B1BEF">
        <w:rPr>
          <w:rFonts w:ascii="Calibri" w:hAnsi="Calibri" w:cs="Calibri"/>
          <w:sz w:val="24"/>
          <w:szCs w:val="24"/>
        </w:rPr>
        <w:t>(</w:t>
      </w:r>
      <w:r w:rsidRPr="009B1BEF">
        <w:rPr>
          <w:rFonts w:ascii="Calibri" w:hAnsi="Calibri" w:cs="Calibri"/>
          <w:sz w:val="24"/>
          <w:szCs w:val="24"/>
        </w:rPr>
        <w:t>npr. komplementarno nacionalno zakonodavstvo)</w:t>
      </w:r>
      <w:r w:rsidR="000E3632">
        <w:rPr>
          <w:rFonts w:ascii="Calibri" w:hAnsi="Calibri" w:cs="Calibri"/>
          <w:sz w:val="24"/>
          <w:szCs w:val="24"/>
        </w:rPr>
        <w:t>;</w:t>
      </w:r>
      <w:r w:rsidRPr="009B1BEF">
        <w:rPr>
          <w:rFonts w:ascii="Calibri" w:hAnsi="Calibri" w:cs="Calibri"/>
          <w:sz w:val="24"/>
          <w:szCs w:val="24"/>
        </w:rPr>
        <w:t xml:space="preserve"> i uput</w:t>
      </w:r>
      <w:r w:rsidR="000E3632">
        <w:rPr>
          <w:rFonts w:ascii="Calibri" w:hAnsi="Calibri" w:cs="Calibri"/>
          <w:sz w:val="24"/>
          <w:szCs w:val="24"/>
        </w:rPr>
        <w:t>ama</w:t>
      </w:r>
      <w:r w:rsidRPr="009B1BEF">
        <w:rPr>
          <w:rFonts w:ascii="Calibri" w:hAnsi="Calibri" w:cs="Calibri"/>
          <w:sz w:val="24"/>
          <w:szCs w:val="24"/>
        </w:rPr>
        <w:t xml:space="preserve"> koje sastavlja Europska komisija kao potporu za tumačenje UPI-ja i UAV-a</w:t>
      </w:r>
      <w:r w:rsidR="002C360C" w:rsidRPr="00A94FD7">
        <w:rPr>
          <w:rFonts w:ascii="Calibri" w:hAnsi="Calibri" w:cs="Calibri"/>
          <w:sz w:val="24"/>
          <w:szCs w:val="24"/>
        </w:rPr>
        <w:t xml:space="preserve">; </w:t>
      </w:r>
    </w:p>
    <w:p w:rsidR="002C360C" w:rsidRPr="00A94FD7" w:rsidRDefault="009B1BEF" w:rsidP="00D6041B">
      <w:pPr>
        <w:pStyle w:val="Odlomakpopis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rPr>
          <w:rFonts w:ascii="Wingdings" w:hAnsi="Wingdings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dostatno razumijevanje aktivnosti za verifikaciju stakleničkih plinova</w:t>
      </w:r>
      <w:r w:rsidR="002C360C" w:rsidRPr="00A94FD7">
        <w:rPr>
          <w:rFonts w:ascii="Calibri" w:hAnsi="Calibri" w:cs="Calibri"/>
          <w:sz w:val="24"/>
          <w:szCs w:val="24"/>
        </w:rPr>
        <w:t xml:space="preserve">. </w:t>
      </w:r>
    </w:p>
    <w:p w:rsidR="002C360C" w:rsidRPr="00A94FD7" w:rsidRDefault="00023E8A" w:rsidP="00D6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D7">
        <w:rPr>
          <w:sz w:val="24"/>
          <w:szCs w:val="24"/>
        </w:rPr>
        <w:t xml:space="preserve">  </w:t>
      </w:r>
    </w:p>
    <w:p w:rsidR="002C360C" w:rsidRPr="00A94FD7" w:rsidRDefault="002C360C" w:rsidP="00D6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0C" w:rsidRPr="00A94FD7" w:rsidRDefault="00A94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D7">
        <w:rPr>
          <w:rFonts w:ascii="Calibri" w:hAnsi="Calibri" w:cs="Calibri"/>
          <w:sz w:val="24"/>
          <w:szCs w:val="24"/>
        </w:rPr>
        <w:lastRenderedPageBreak/>
        <w:t xml:space="preserve"> </w:t>
      </w:r>
    </w:p>
    <w:p w:rsidR="002C360C" w:rsidRPr="00A94FD7" w:rsidRDefault="002C360C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A94FD7" w:rsidRDefault="00023E8A">
      <w:pPr>
        <w:widowControl w:val="0"/>
        <w:autoSpaceDE w:val="0"/>
        <w:autoSpaceDN w:val="0"/>
        <w:adjustRightInd w:val="0"/>
        <w:spacing w:after="0" w:line="240" w:lineRule="auto"/>
        <w:ind w:left="8940"/>
        <w:rPr>
          <w:rFonts w:ascii="Times New Roman" w:hAnsi="Times New Roman" w:cs="Times New Roman"/>
          <w:sz w:val="24"/>
          <w:szCs w:val="24"/>
        </w:rPr>
      </w:pPr>
      <w:r w:rsidRPr="00A94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41B" w:rsidRDefault="00D604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041B" w:rsidRDefault="00D604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D6041B" w:rsidP="009B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1B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E2A4FB" wp14:editId="25DFF2AC">
                <wp:simplePos x="0" y="0"/>
                <wp:positionH relativeFrom="column">
                  <wp:posOffset>-93345</wp:posOffset>
                </wp:positionH>
                <wp:positionV relativeFrom="paragraph">
                  <wp:posOffset>3495675</wp:posOffset>
                </wp:positionV>
                <wp:extent cx="763905" cy="1403985"/>
                <wp:effectExtent l="0" t="0" r="0" b="0"/>
                <wp:wrapNone/>
                <wp:docPr id="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Čl. 58. </w:t>
                            </w:r>
                          </w:p>
                          <w:p w:rsidR="00B5769A" w:rsidRPr="00D6041B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st. 1. </w:t>
                            </w:r>
                            <w:proofErr w:type="spellStart"/>
                            <w:r w:rsidRPr="00D6041B"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 w:rsidRPr="00D6041B">
                              <w:rPr>
                                <w:b/>
                                <w:sz w:val="18"/>
                              </w:rPr>
                              <w:t>.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  <w:r w:rsidRPr="00D6041B">
                              <w:rPr>
                                <w:b/>
                                <w:sz w:val="18"/>
                              </w:rPr>
                              <w:t>)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7.35pt;margin-top:275.25pt;width:60.1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" stroked="f">
                <v:textbox style="mso-fit-shape-to-text:t">
                  <w:txbxContent>
                    <w:p w:rsidR="00B5769A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Čl. 58. </w:t>
                      </w:r>
                    </w:p>
                    <w:p w:rsidR="00B5769A" w:rsidRPr="00D6041B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st. 1. </w:t>
                      </w:r>
                      <w:proofErr w:type="spellStart"/>
                      <w:r w:rsidRPr="00D6041B">
                        <w:rPr>
                          <w:b/>
                          <w:sz w:val="18"/>
                        </w:rPr>
                        <w:t>tč</w:t>
                      </w:r>
                      <w:proofErr w:type="spellEnd"/>
                      <w:r w:rsidRPr="00D6041B">
                        <w:rPr>
                          <w:b/>
                          <w:sz w:val="18"/>
                        </w:rPr>
                        <w:t>. (</w:t>
                      </w:r>
                      <w:r>
                        <w:rPr>
                          <w:b/>
                          <w:sz w:val="18"/>
                        </w:rPr>
                        <w:t>c</w:t>
                      </w:r>
                      <w:r w:rsidRPr="00D6041B">
                        <w:rPr>
                          <w:b/>
                          <w:sz w:val="18"/>
                        </w:rPr>
                        <w:t>) UAV</w:t>
                      </w:r>
                    </w:p>
                  </w:txbxContent>
                </v:textbox>
              </v:shape>
            </w:pict>
          </mc:Fallback>
        </mc:AlternateContent>
      </w:r>
      <w:r w:rsidRPr="00D6041B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6D80E3" wp14:editId="52F6341E">
                <wp:simplePos x="0" y="0"/>
                <wp:positionH relativeFrom="column">
                  <wp:posOffset>-93961</wp:posOffset>
                </wp:positionH>
                <wp:positionV relativeFrom="paragraph">
                  <wp:posOffset>2791621</wp:posOffset>
                </wp:positionV>
                <wp:extent cx="763905" cy="1403985"/>
                <wp:effectExtent l="0" t="0" r="0" b="0"/>
                <wp:wrapNone/>
                <wp:docPr id="1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Čl. 58. </w:t>
                            </w:r>
                          </w:p>
                          <w:p w:rsidR="00B5769A" w:rsidRPr="00D6041B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st. 1. </w:t>
                            </w:r>
                            <w:proofErr w:type="spellStart"/>
                            <w:r w:rsidRPr="00D6041B"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 w:rsidRPr="00D6041B">
                              <w:rPr>
                                <w:b/>
                                <w:sz w:val="18"/>
                              </w:rPr>
                              <w:t>.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b</w:t>
                            </w:r>
                            <w:r w:rsidRPr="00D6041B">
                              <w:rPr>
                                <w:b/>
                                <w:sz w:val="18"/>
                              </w:rPr>
                              <w:t>)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7.4pt;margin-top:219.8pt;width:60.1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" stroked="f">
                <v:textbox style="mso-fit-shape-to-text:t">
                  <w:txbxContent>
                    <w:p w:rsidR="00B5769A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Čl. 58. </w:t>
                      </w:r>
                    </w:p>
                    <w:p w:rsidR="00B5769A" w:rsidRPr="00D6041B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st. 1. </w:t>
                      </w:r>
                      <w:proofErr w:type="spellStart"/>
                      <w:r w:rsidRPr="00D6041B">
                        <w:rPr>
                          <w:b/>
                          <w:sz w:val="18"/>
                        </w:rPr>
                        <w:t>tč</w:t>
                      </w:r>
                      <w:proofErr w:type="spellEnd"/>
                      <w:r w:rsidRPr="00D6041B">
                        <w:rPr>
                          <w:b/>
                          <w:sz w:val="18"/>
                        </w:rPr>
                        <w:t>. (</w:t>
                      </w:r>
                      <w:r>
                        <w:rPr>
                          <w:b/>
                          <w:sz w:val="18"/>
                        </w:rPr>
                        <w:t>b</w:t>
                      </w:r>
                      <w:r w:rsidRPr="00D6041B">
                        <w:rPr>
                          <w:b/>
                          <w:sz w:val="18"/>
                        </w:rPr>
                        <w:t>) UAV</w:t>
                      </w:r>
                    </w:p>
                  </w:txbxContent>
                </v:textbox>
              </v:shape>
            </w:pict>
          </mc:Fallback>
        </mc:AlternateContent>
      </w:r>
      <w:r w:rsidRPr="00D6041B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3A50D1" wp14:editId="3A3B4DAC">
                <wp:simplePos x="0" y="0"/>
                <wp:positionH relativeFrom="column">
                  <wp:posOffset>-94615</wp:posOffset>
                </wp:positionH>
                <wp:positionV relativeFrom="paragraph">
                  <wp:posOffset>5767070</wp:posOffset>
                </wp:positionV>
                <wp:extent cx="641350" cy="1403985"/>
                <wp:effectExtent l="0" t="0" r="6350" b="0"/>
                <wp:wrapNone/>
                <wp:docPr id="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Čl. 58. </w:t>
                            </w:r>
                          </w:p>
                          <w:p w:rsidR="00B5769A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st.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B5769A" w:rsidRPr="00D6041B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>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7.45pt;margin-top:454.1pt;width:50.5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" stroked="f">
                <v:textbox style="mso-fit-shape-to-text:t">
                  <w:txbxContent>
                    <w:p w:rsidR="00B5769A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Čl. 58. </w:t>
                      </w:r>
                    </w:p>
                    <w:p w:rsidR="00B5769A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st. </w:t>
                      </w:r>
                      <w:r>
                        <w:rPr>
                          <w:b/>
                          <w:sz w:val="18"/>
                        </w:rPr>
                        <w:t>3</w:t>
                      </w:r>
                      <w:r w:rsidRPr="00D6041B">
                        <w:rPr>
                          <w:b/>
                          <w:sz w:val="18"/>
                        </w:rPr>
                        <w:t xml:space="preserve">. 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B5769A" w:rsidRPr="00D6041B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>UAV</w:t>
                      </w:r>
                    </w:p>
                  </w:txbxContent>
                </v:textbox>
              </v:shape>
            </w:pict>
          </mc:Fallback>
        </mc:AlternateContent>
      </w:r>
      <w:r w:rsidRPr="00D6041B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1FA0F8" wp14:editId="286F09A2">
                <wp:simplePos x="0" y="0"/>
                <wp:positionH relativeFrom="column">
                  <wp:posOffset>-93345</wp:posOffset>
                </wp:positionH>
                <wp:positionV relativeFrom="paragraph">
                  <wp:posOffset>7010400</wp:posOffset>
                </wp:positionV>
                <wp:extent cx="763905" cy="1403985"/>
                <wp:effectExtent l="0" t="0" r="0" b="0"/>
                <wp:wrapNone/>
                <wp:docPr id="1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>Čl. 5</w:t>
                            </w: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</w:p>
                          <w:p w:rsidR="00B5769A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st.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</w:p>
                          <w:p w:rsidR="00B5769A" w:rsidRPr="00D6041B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-7.35pt;margin-top:552pt;width:60.15pt;height:110.55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" stroked="f">
                <v:textbox style="mso-fit-shape-to-text:t">
                  <w:txbxContent>
                    <w:p w:rsidR="00B5769A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>Čl. 5</w:t>
                      </w:r>
                      <w:r>
                        <w:rPr>
                          <w:b/>
                          <w:sz w:val="18"/>
                        </w:rPr>
                        <w:t>9</w:t>
                      </w:r>
                      <w:r w:rsidRPr="00D6041B">
                        <w:rPr>
                          <w:b/>
                          <w:sz w:val="18"/>
                        </w:rPr>
                        <w:t xml:space="preserve">. </w:t>
                      </w:r>
                    </w:p>
                    <w:p w:rsidR="00B5769A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st. </w:t>
                      </w:r>
                      <w:r>
                        <w:rPr>
                          <w:b/>
                          <w:sz w:val="18"/>
                        </w:rPr>
                        <w:t>2.</w:t>
                      </w:r>
                    </w:p>
                    <w:p w:rsidR="00B5769A" w:rsidRPr="00D6041B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 UAV</w:t>
                      </w:r>
                    </w:p>
                  </w:txbxContent>
                </v:textbox>
              </v:shape>
            </w:pict>
          </mc:Fallback>
        </mc:AlternateContent>
      </w:r>
      <w:r w:rsidRPr="00D6041B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D166E4" wp14:editId="6A6506E7">
                <wp:simplePos x="0" y="0"/>
                <wp:positionH relativeFrom="column">
                  <wp:posOffset>-93345</wp:posOffset>
                </wp:positionH>
                <wp:positionV relativeFrom="paragraph">
                  <wp:posOffset>4990815</wp:posOffset>
                </wp:positionV>
                <wp:extent cx="763905" cy="1403985"/>
                <wp:effectExtent l="0" t="0" r="0" b="0"/>
                <wp:wrapNone/>
                <wp:docPr id="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 xml:space="preserve">Čl. 58. </w:t>
                            </w:r>
                          </w:p>
                          <w:p w:rsidR="00B5769A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>st.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2. </w:t>
                            </w:r>
                          </w:p>
                          <w:p w:rsidR="00B5769A" w:rsidRPr="00D6041B" w:rsidRDefault="00B5769A" w:rsidP="00D604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6041B">
                              <w:rPr>
                                <w:b/>
                                <w:sz w:val="18"/>
                              </w:rPr>
                              <w:t>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7.35pt;margin-top:393pt;width:60.1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" stroked="f">
                <v:textbox style="mso-fit-shape-to-text:t">
                  <w:txbxContent>
                    <w:p w:rsidR="00B5769A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 xml:space="preserve">Čl. 58. </w:t>
                      </w:r>
                    </w:p>
                    <w:p w:rsidR="00B5769A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>st.</w:t>
                      </w:r>
                      <w:r>
                        <w:rPr>
                          <w:b/>
                          <w:sz w:val="18"/>
                        </w:rPr>
                        <w:t xml:space="preserve"> 2. </w:t>
                      </w:r>
                    </w:p>
                    <w:p w:rsidR="00B5769A" w:rsidRPr="00D6041B" w:rsidRDefault="00B5769A" w:rsidP="00D604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D6041B">
                        <w:rPr>
                          <w:b/>
                          <w:sz w:val="18"/>
                        </w:rPr>
                        <w:t>UAV</w:t>
                      </w:r>
                    </w:p>
                  </w:txbxContent>
                </v:textbox>
              </v:shape>
            </w:pict>
          </mc:Fallback>
        </mc:AlternateContent>
      </w:r>
      <w:r w:rsidR="002C360C" w:rsidRPr="00A94FD7">
        <w:rPr>
          <w:rFonts w:ascii="Times New Roman" w:hAnsi="Times New Roman" w:cs="Times New Roman"/>
          <w:sz w:val="24"/>
          <w:szCs w:val="24"/>
        </w:rPr>
        <w:br w:type="column"/>
      </w:r>
      <w:bookmarkStart w:id="7" w:name="page9"/>
      <w:bookmarkEnd w:id="7"/>
      <w:r w:rsidR="009B1BEF">
        <w:rPr>
          <w:rFonts w:ascii="Calibri" w:hAnsi="Calibri" w:cs="Calibri"/>
          <w:sz w:val="24"/>
          <w:szCs w:val="24"/>
        </w:rPr>
        <w:lastRenderedPageBreak/>
        <w:t>Da bi se osiguralo da NAT-ovo osoblje nastavi ispunjavati ove zahtjeve u pogledu kompetencija</w:t>
      </w:r>
      <w:r w:rsidR="002C360C" w:rsidRPr="00CE2BE0">
        <w:rPr>
          <w:rFonts w:ascii="Calibri" w:hAnsi="Calibri" w:cs="Calibri"/>
          <w:sz w:val="24"/>
          <w:szCs w:val="24"/>
        </w:rPr>
        <w:t xml:space="preserve">, </w:t>
      </w:r>
      <w:r w:rsidR="009B1BEF">
        <w:rPr>
          <w:rFonts w:ascii="Calibri" w:hAnsi="Calibri" w:cs="Calibri"/>
          <w:sz w:val="24"/>
          <w:szCs w:val="24"/>
        </w:rPr>
        <w:t xml:space="preserve">članak 8. Uredbe o akreditaciji </w:t>
      </w:r>
      <w:r w:rsidR="002C360C" w:rsidRPr="00CE2BE0">
        <w:rPr>
          <w:rFonts w:ascii="Calibri" w:hAnsi="Calibri" w:cs="Calibri"/>
          <w:sz w:val="24"/>
          <w:szCs w:val="24"/>
        </w:rPr>
        <w:t xml:space="preserve">765/2008 </w:t>
      </w:r>
      <w:r w:rsidR="009B1BEF">
        <w:rPr>
          <w:rFonts w:ascii="Calibri" w:hAnsi="Calibri" w:cs="Calibri"/>
          <w:sz w:val="24"/>
          <w:szCs w:val="24"/>
        </w:rPr>
        <w:t>zahtijeva od NAT-a da uspostavi, provodi i održava postupke za praćenj</w:t>
      </w:r>
      <w:r w:rsidR="00B726B9">
        <w:rPr>
          <w:rFonts w:ascii="Calibri" w:hAnsi="Calibri" w:cs="Calibri"/>
          <w:sz w:val="24"/>
          <w:szCs w:val="24"/>
        </w:rPr>
        <w:t>e</w:t>
      </w:r>
      <w:r w:rsidR="00B726B9" w:rsidRPr="00B726B9">
        <w:rPr>
          <w:rFonts w:ascii="Lucida Sans Unicode" w:hAnsi="Lucida Sans Unicode" w:cs="Lucida Sans Unicode"/>
          <w:color w:val="444444"/>
          <w:sz w:val="19"/>
          <w:szCs w:val="19"/>
        </w:rPr>
        <w:t xml:space="preserve"> </w:t>
      </w:r>
      <w:r w:rsidR="00B726B9" w:rsidRPr="00B726B9">
        <w:rPr>
          <w:rFonts w:ascii="Calibri" w:hAnsi="Calibri" w:cs="Calibri"/>
          <w:sz w:val="24"/>
          <w:szCs w:val="24"/>
        </w:rPr>
        <w:t>za nadzor djelotvornosti i osposobljenosti uključenog osoblja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="00B726B9">
        <w:rPr>
          <w:rFonts w:ascii="Calibri" w:hAnsi="Calibri" w:cs="Calibri"/>
          <w:sz w:val="24"/>
          <w:szCs w:val="24"/>
        </w:rPr>
        <w:t xml:space="preserve">Kao dio ovog postupka NAT mora pregledati i ocijeniti djelotvornost i osposobljenost </w:t>
      </w:r>
      <w:r w:rsidR="002C360C" w:rsidRPr="00CE2BE0">
        <w:rPr>
          <w:rFonts w:ascii="Calibri" w:hAnsi="Calibri" w:cs="Calibri"/>
          <w:sz w:val="24"/>
          <w:szCs w:val="24"/>
        </w:rPr>
        <w:t xml:space="preserve"> </w:t>
      </w:r>
      <w:r w:rsidR="00B726B9">
        <w:rPr>
          <w:rFonts w:ascii="Calibri" w:hAnsi="Calibri" w:cs="Calibri"/>
          <w:sz w:val="24"/>
          <w:szCs w:val="24"/>
        </w:rPr>
        <w:t>svojega osoblja kako bi utvrdio potrebe za usavršavanjem. Kao rezultat ove ocjene NAT može preporučiti odgovarajuće naknadne radnje za poboljšanje učinkovitosti osoblja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="00B726B9">
        <w:rPr>
          <w:rFonts w:ascii="Calibri" w:hAnsi="Calibri" w:cs="Calibri"/>
          <w:sz w:val="24"/>
          <w:szCs w:val="24"/>
        </w:rPr>
        <w:t xml:space="preserve">Norma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 w:rsidR="00B726B9">
        <w:rPr>
          <w:rFonts w:ascii="Calibri" w:hAnsi="Calibri" w:cs="Calibri"/>
          <w:sz w:val="24"/>
          <w:szCs w:val="24"/>
        </w:rPr>
        <w:t>zahtijeva redovito promatranje glavnih ocjenjivača i ocjenjivača na terenu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="00B726B9">
        <w:rPr>
          <w:rFonts w:ascii="Calibri" w:hAnsi="Calibri" w:cs="Calibri"/>
          <w:sz w:val="24"/>
          <w:szCs w:val="24"/>
        </w:rPr>
        <w:t>U načelu, to se provodi svake tri godine, osim ako ne postoje dovoljni prateći dokazi da ocjenjivač i glavni ocjenjivač kontinuirano  posao obavljaju stručno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 w:rsidP="009B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 w:rsidP="009B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3.4 </w:t>
      </w:r>
      <w:r w:rsidR="00B726B9">
        <w:rPr>
          <w:rFonts w:ascii="Calibri" w:hAnsi="Calibri" w:cs="Calibri"/>
          <w:b/>
          <w:bCs/>
          <w:i/>
          <w:iCs/>
          <w:sz w:val="24"/>
          <w:szCs w:val="24"/>
        </w:rPr>
        <w:t>Postupci koje provodi NAT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B726B9" w:rsidP="00B726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 bi ispunio ključna načela i zahtjeve člank</w:t>
      </w:r>
      <w:r w:rsidR="000E3632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8. Uredbe o akreditaciji </w:t>
      </w:r>
      <w:r w:rsidR="002C360C" w:rsidRPr="00CE2BE0">
        <w:rPr>
          <w:rFonts w:ascii="Calibri" w:hAnsi="Calibri" w:cs="Calibri"/>
          <w:sz w:val="24"/>
          <w:szCs w:val="24"/>
        </w:rPr>
        <w:t xml:space="preserve">765/2008, </w:t>
      </w:r>
      <w:r>
        <w:rPr>
          <w:rFonts w:ascii="Calibri" w:hAnsi="Calibri" w:cs="Calibri"/>
          <w:sz w:val="24"/>
          <w:szCs w:val="24"/>
        </w:rPr>
        <w:t xml:space="preserve">NAT mora uspostaviti, provoditi i održavati postupke i sustave koji su navedeni u normi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17011. </w:t>
      </w:r>
      <w:r>
        <w:rPr>
          <w:rFonts w:ascii="Calibri" w:hAnsi="Calibri" w:cs="Calibri"/>
          <w:sz w:val="24"/>
          <w:szCs w:val="24"/>
        </w:rPr>
        <w:t>To uključuje uspostavu i održavanje sljedećeg</w:t>
      </w:r>
      <w:r w:rsidR="002C360C" w:rsidRPr="00CE2BE0">
        <w:rPr>
          <w:rFonts w:ascii="Calibri" w:hAnsi="Calibri" w:cs="Calibri"/>
          <w:sz w:val="24"/>
          <w:szCs w:val="24"/>
        </w:rPr>
        <w:t>:</w:t>
      </w:r>
      <w:r w:rsidR="000E3632">
        <w:rPr>
          <w:rFonts w:ascii="Calibri" w:hAnsi="Calibri" w:cs="Calibri"/>
          <w:sz w:val="24"/>
          <w:szCs w:val="24"/>
        </w:rPr>
        <w:t xml:space="preserve"> </w:t>
      </w:r>
    </w:p>
    <w:p w:rsidR="002C360C" w:rsidRPr="00B726B9" w:rsidRDefault="00B726B9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sustava upravljanja;</w:t>
      </w:r>
      <w:r w:rsidR="002C360C" w:rsidRPr="00B726B9">
        <w:rPr>
          <w:rFonts w:ascii="Calibri" w:hAnsi="Calibri" w:cs="Calibri"/>
          <w:sz w:val="24"/>
          <w:szCs w:val="24"/>
        </w:rPr>
        <w:t xml:space="preserve"> </w:t>
      </w:r>
    </w:p>
    <w:p w:rsidR="002C360C" w:rsidRPr="00B726B9" w:rsidRDefault="00C21D0A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postupaka za produljenje aktivnosti i odgovor na zahtjeve zainteresiranih strana</w:t>
      </w:r>
      <w:r w:rsidR="002C360C" w:rsidRPr="00B726B9">
        <w:rPr>
          <w:rFonts w:ascii="Calibri" w:hAnsi="Calibri" w:cs="Calibri"/>
          <w:sz w:val="24"/>
          <w:szCs w:val="24"/>
        </w:rPr>
        <w:t xml:space="preserve">; </w:t>
      </w:r>
    </w:p>
    <w:p w:rsidR="002C360C" w:rsidRPr="00B726B9" w:rsidRDefault="00C21D0A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postupaka za kontrolu svih dokumenata koji se odnose na akreditacijske aktivnosti</w:t>
      </w:r>
      <w:r w:rsidR="002C360C" w:rsidRPr="00B726B9">
        <w:rPr>
          <w:rFonts w:ascii="Calibri" w:hAnsi="Calibri" w:cs="Calibri"/>
          <w:sz w:val="24"/>
          <w:szCs w:val="24"/>
        </w:rPr>
        <w:t xml:space="preserve">; </w:t>
      </w:r>
    </w:p>
    <w:p w:rsidR="002C360C" w:rsidRPr="00B726B9" w:rsidRDefault="00C21D0A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postupaka za identifikaciju, prikupljanje, indeksiranje, pristup, arhiviranje, čuvanje, održavanje i raspolaganje evidencijama</w:t>
      </w:r>
      <w:r w:rsidR="002C360C" w:rsidRPr="00B726B9">
        <w:rPr>
          <w:rFonts w:ascii="Calibri" w:hAnsi="Calibri" w:cs="Calibri"/>
          <w:sz w:val="24"/>
          <w:szCs w:val="24"/>
        </w:rPr>
        <w:t xml:space="preserve">; </w:t>
      </w:r>
    </w:p>
    <w:p w:rsidR="002C360C" w:rsidRPr="00B726B9" w:rsidRDefault="00FE662D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postupaka za čuvanje evidencije tijekom određenog razdoblja koji su dosljedni NAT-ovim ugovornim i zakonskim obvezama</w:t>
      </w:r>
      <w:r w:rsidR="002C360C" w:rsidRPr="00B726B9">
        <w:rPr>
          <w:rFonts w:ascii="Calibri" w:hAnsi="Calibri" w:cs="Calibri"/>
          <w:sz w:val="24"/>
          <w:szCs w:val="24"/>
        </w:rPr>
        <w:t xml:space="preserve">; </w:t>
      </w:r>
    </w:p>
    <w:p w:rsidR="002C360C" w:rsidRPr="00B726B9" w:rsidRDefault="00FE662D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</w:t>
      </w:r>
      <w:r w:rsidR="006451BE">
        <w:rPr>
          <w:rFonts w:ascii="Calibri" w:hAnsi="Calibri" w:cs="Calibri"/>
          <w:sz w:val="24"/>
          <w:szCs w:val="24"/>
        </w:rPr>
        <w:t xml:space="preserve">aka </w:t>
      </w:r>
      <w:r>
        <w:rPr>
          <w:rFonts w:ascii="Calibri" w:hAnsi="Calibri" w:cs="Calibri"/>
          <w:sz w:val="24"/>
          <w:szCs w:val="24"/>
        </w:rPr>
        <w:t>za određivanje i upravljanje nesukladnostima</w:t>
      </w:r>
      <w:r>
        <w:rPr>
          <w:rStyle w:val="Referencafusnote"/>
          <w:rFonts w:ascii="Calibri" w:hAnsi="Calibri" w:cs="Calibri"/>
          <w:sz w:val="24"/>
          <w:szCs w:val="24"/>
        </w:rPr>
        <w:footnoteReference w:id="4"/>
      </w:r>
      <w:r>
        <w:rPr>
          <w:rFonts w:ascii="Calibri" w:hAnsi="Calibri" w:cs="Calibri"/>
          <w:sz w:val="24"/>
          <w:szCs w:val="24"/>
        </w:rPr>
        <w:t>u poslovanju NAT-a</w:t>
      </w:r>
      <w:r w:rsidR="002C360C" w:rsidRPr="00B726B9">
        <w:rPr>
          <w:rFonts w:ascii="Calibri" w:hAnsi="Calibri" w:cs="Calibri"/>
          <w:sz w:val="24"/>
          <w:szCs w:val="24"/>
        </w:rPr>
        <w:t xml:space="preserve">; </w:t>
      </w:r>
    </w:p>
    <w:p w:rsidR="002C360C" w:rsidRPr="00B726B9" w:rsidRDefault="006451BE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postupaka za</w:t>
      </w:r>
      <w:r w:rsidR="008F026F">
        <w:rPr>
          <w:rFonts w:ascii="Calibri" w:hAnsi="Calibri" w:cs="Calibri"/>
          <w:sz w:val="24"/>
          <w:szCs w:val="24"/>
        </w:rPr>
        <w:t xml:space="preserve"> utvrđivanje mogućnosti za poboljšanja i poduzimanje preventivnih radnji za uklanjanje mogućih nesukladnosti</w:t>
      </w:r>
      <w:r w:rsidR="002C360C" w:rsidRPr="00B726B9">
        <w:rPr>
          <w:rFonts w:ascii="Calibri" w:hAnsi="Calibri" w:cs="Calibri"/>
          <w:sz w:val="24"/>
          <w:szCs w:val="24"/>
        </w:rPr>
        <w:t xml:space="preserve">; </w:t>
      </w:r>
    </w:p>
    <w:p w:rsidR="002C360C" w:rsidRPr="00B726B9" w:rsidRDefault="008F026F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postupaka za provođenje unutarnjih revizija za provjeru</w:t>
      </w:r>
      <w:r w:rsidR="00E008DD">
        <w:rPr>
          <w:rFonts w:ascii="Calibri" w:hAnsi="Calibri" w:cs="Calibri"/>
          <w:sz w:val="24"/>
          <w:szCs w:val="24"/>
        </w:rPr>
        <w:t xml:space="preserve"> sukladnosti sa zahtjevima UAV-a i osigurati da se sustava upravljanja provodi i održava</w:t>
      </w:r>
      <w:r w:rsidR="002C360C" w:rsidRPr="00B726B9">
        <w:rPr>
          <w:rFonts w:ascii="Calibri" w:hAnsi="Calibri" w:cs="Calibri"/>
          <w:sz w:val="24"/>
          <w:szCs w:val="24"/>
        </w:rPr>
        <w:t xml:space="preserve">; </w:t>
      </w:r>
    </w:p>
    <w:p w:rsidR="002C360C" w:rsidRPr="00B726B9" w:rsidRDefault="006451BE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postupaka za </w:t>
      </w:r>
      <w:r w:rsidR="00E008DD">
        <w:rPr>
          <w:rFonts w:ascii="Calibri" w:hAnsi="Calibri" w:cs="Calibri"/>
          <w:sz w:val="24"/>
          <w:szCs w:val="24"/>
        </w:rPr>
        <w:t>preispitivanje sustava upravljanja</w:t>
      </w:r>
      <w:r w:rsidR="002C360C" w:rsidRPr="00B726B9">
        <w:rPr>
          <w:rFonts w:ascii="Calibri" w:hAnsi="Calibri" w:cs="Calibri"/>
          <w:sz w:val="24"/>
          <w:szCs w:val="24"/>
        </w:rPr>
        <w:t xml:space="preserve">; </w:t>
      </w:r>
    </w:p>
    <w:p w:rsidR="002C360C" w:rsidRPr="00B726B9" w:rsidRDefault="00FE662D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</w:t>
      </w:r>
      <w:r w:rsidR="006451BE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k</w:t>
      </w:r>
      <w:r w:rsidR="006451BE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za rješavanje prigovora</w:t>
      </w:r>
      <w:r w:rsidR="002C360C" w:rsidRPr="00B726B9">
        <w:rPr>
          <w:rFonts w:ascii="Calibri" w:hAnsi="Calibri" w:cs="Calibri"/>
          <w:sz w:val="24"/>
          <w:szCs w:val="24"/>
        </w:rPr>
        <w:t xml:space="preserve">; </w:t>
      </w:r>
    </w:p>
    <w:p w:rsidR="002C360C" w:rsidRPr="00B726B9" w:rsidRDefault="00FE662D" w:rsidP="00B726B9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</w:t>
      </w:r>
      <w:r w:rsidR="006451BE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k</w:t>
      </w:r>
      <w:r w:rsidR="006451BE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za rješavanje žalbi</w:t>
      </w:r>
      <w:r w:rsidR="002C360C" w:rsidRPr="00B726B9">
        <w:rPr>
          <w:rFonts w:ascii="Calibri" w:hAnsi="Calibri" w:cs="Calibri"/>
          <w:sz w:val="24"/>
          <w:szCs w:val="24"/>
        </w:rPr>
        <w:t xml:space="preserve">.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FE66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tablici ispod ukratko su prikazani zahtjevi norme</w:t>
      </w:r>
      <w:r w:rsidR="002C360C" w:rsidRPr="00CE2BE0">
        <w:rPr>
          <w:rFonts w:ascii="Calibri" w:hAnsi="Calibri" w:cs="Calibri"/>
          <w:sz w:val="24"/>
          <w:szCs w:val="24"/>
        </w:rPr>
        <w:t xml:space="preserve"> EN ISO/IEC 17011, </w:t>
      </w:r>
      <w:r w:rsidR="000E3632">
        <w:rPr>
          <w:rFonts w:ascii="Calibri" w:hAnsi="Calibri" w:cs="Calibri"/>
          <w:sz w:val="24"/>
          <w:szCs w:val="24"/>
        </w:rPr>
        <w:t xml:space="preserve">ali koja </w:t>
      </w:r>
      <w:r>
        <w:rPr>
          <w:rFonts w:ascii="Calibri" w:hAnsi="Calibri" w:cs="Calibri"/>
          <w:sz w:val="24"/>
          <w:szCs w:val="24"/>
        </w:rPr>
        <w:t>ne obuhvaća potpuni pregled svih zahtjeva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053B83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DE2FCC5" wp14:editId="4807F598">
                <wp:simplePos x="0" y="0"/>
                <wp:positionH relativeFrom="column">
                  <wp:posOffset>-6350</wp:posOffset>
                </wp:positionH>
                <wp:positionV relativeFrom="paragraph">
                  <wp:posOffset>93980</wp:posOffset>
                </wp:positionV>
                <wp:extent cx="12700" cy="12700"/>
                <wp:effectExtent l="0" t="0" r="0" b="0"/>
                <wp:wrapNone/>
                <wp:docPr id="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.5pt;margin-top:7.4pt;width:1pt;height: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" o:allowincell="f" fillcolor="black" stroked="f"/>
            </w:pict>
          </mc:Fallback>
        </mc:AlternateContent>
      </w: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465B4DD" wp14:editId="7CD86AA8">
                <wp:simplePos x="0" y="0"/>
                <wp:positionH relativeFrom="column">
                  <wp:posOffset>1344295</wp:posOffset>
                </wp:positionH>
                <wp:positionV relativeFrom="paragraph">
                  <wp:posOffset>93980</wp:posOffset>
                </wp:positionV>
                <wp:extent cx="13335" cy="12700"/>
                <wp:effectExtent l="0" t="0" r="0" b="0"/>
                <wp:wrapNone/>
                <wp:docPr id="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05.85pt;margin-top:7.4pt;width:1.05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Hy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" o:allowincell="f" fillcolor="black" stroked="f"/>
            </w:pict>
          </mc:Fallback>
        </mc:AlternateContent>
      </w:r>
      <w:r w:rsidRPr="00CE2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580B049" wp14:editId="04F7A0BD">
                <wp:simplePos x="0" y="0"/>
                <wp:positionH relativeFrom="column">
                  <wp:posOffset>5771515</wp:posOffset>
                </wp:positionH>
                <wp:positionV relativeFrom="paragraph">
                  <wp:posOffset>93980</wp:posOffset>
                </wp:positionV>
                <wp:extent cx="13335" cy="12700"/>
                <wp:effectExtent l="0" t="0" r="0" b="0"/>
                <wp:wrapNone/>
                <wp:docPr id="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54.45pt;margin-top:7.4pt;width:1.05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xD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" o:allowincell="f" fillcolor="black" stroked="f"/>
            </w:pict>
          </mc:Fallback>
        </mc:AlternateContent>
      </w:r>
    </w:p>
    <w:tbl>
      <w:tblPr>
        <w:tblW w:w="9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980"/>
      </w:tblGrid>
      <w:tr w:rsidR="00C21D0A" w:rsidRPr="00CE2BE0" w:rsidTr="00C21D0A">
        <w:trPr>
          <w:trHeight w:val="56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21D0A" w:rsidRPr="00CE2BE0" w:rsidRDefault="00C21D0A" w:rsidP="00C21D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Postupak iz norme</w:t>
            </w:r>
          </w:p>
          <w:p w:rsidR="00C21D0A" w:rsidRPr="00CE2BE0" w:rsidRDefault="00C21D0A" w:rsidP="00C21D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>EN ISO/IEC 17011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21D0A" w:rsidRPr="00CE2BE0" w:rsidRDefault="00C21D0A" w:rsidP="00C21D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Objašnjenje aktivnosti u postupcima u odnosu na UAV </w:t>
            </w:r>
            <w:r w:rsidRPr="00CE2BE0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C21D0A" w:rsidRPr="00CE2BE0" w:rsidTr="00C21D0A">
        <w:trPr>
          <w:trHeight w:val="240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A" w:rsidRPr="00CE2BE0" w:rsidRDefault="00C21D0A" w:rsidP="00C21D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Zahtjev</w:t>
            </w:r>
            <w:r w:rsidR="006451B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za uspostavom sustava </w:t>
            </w:r>
            <w:r w:rsidR="00FE662D">
              <w:rPr>
                <w:rFonts w:ascii="Calibri" w:hAnsi="Calibri" w:cs="Calibri"/>
              </w:rPr>
              <w:t>upravljanja</w:t>
            </w:r>
            <w:r>
              <w:rPr>
                <w:rFonts w:ascii="Calibri" w:hAnsi="Calibri" w:cs="Calibri"/>
              </w:rPr>
              <w:t xml:space="preserve">  </w:t>
            </w:r>
          </w:p>
          <w:p w:rsidR="00C21D0A" w:rsidRPr="00CE2BE0" w:rsidRDefault="00C21D0A" w:rsidP="00C2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A" w:rsidRDefault="00E008DD" w:rsidP="00F615B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Sustav upravljanja obuhvaća </w:t>
            </w:r>
            <w:r w:rsidR="00F615BE">
              <w:rPr>
                <w:rFonts w:ascii="Calibri" w:hAnsi="Calibri" w:cs="Calibri"/>
              </w:rPr>
              <w:t>definiranje, dokumentiranje, provođenje i održavanje politika i cilja na svim razinama NAT-a, koje provodi više rukovodstvo NAT-a</w:t>
            </w:r>
            <w:r w:rsidR="00C21D0A" w:rsidRPr="00CE2BE0">
              <w:rPr>
                <w:rFonts w:ascii="Calibri" w:hAnsi="Calibri" w:cs="Calibri"/>
              </w:rPr>
              <w:t>.</w:t>
            </w:r>
          </w:p>
          <w:p w:rsidR="00F615BE" w:rsidRPr="00CE2BE0" w:rsidRDefault="00F615BE" w:rsidP="00F615B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A" w:rsidRDefault="00F615BE" w:rsidP="00F6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Sustav upravljanja treba biti primjeren s obzirom na vrstu, opseg i obujam obavljenog posla. Svi primjenjivi zahtjevi UAV-a i norme </w:t>
            </w:r>
            <w:r w:rsidR="00C21D0A" w:rsidRPr="00CE2BE0"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</w:rPr>
              <w:t xml:space="preserve"> </w:t>
            </w:r>
            <w:r w:rsidR="00C21D0A" w:rsidRPr="00CE2BE0">
              <w:rPr>
                <w:rFonts w:ascii="Calibri" w:hAnsi="Calibri" w:cs="Calibri"/>
              </w:rPr>
              <w:t xml:space="preserve">ISO/IEC 17011 </w:t>
            </w:r>
            <w:r>
              <w:rPr>
                <w:rFonts w:ascii="Calibri" w:hAnsi="Calibri" w:cs="Calibri"/>
              </w:rPr>
              <w:t>moraju biti razmotreni ili u priručniku ili povezanim dokumentima koji su dostupni osoblju</w:t>
            </w:r>
            <w:r w:rsidR="00C21D0A" w:rsidRPr="00CE2BE0">
              <w:rPr>
                <w:rFonts w:ascii="Calibri" w:hAnsi="Calibri" w:cs="Calibri"/>
              </w:rPr>
              <w:t>.</w:t>
            </w:r>
          </w:p>
          <w:p w:rsidR="00F615BE" w:rsidRPr="00CE2BE0" w:rsidRDefault="00F615BE" w:rsidP="00F6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E" w:rsidRDefault="00F615BE" w:rsidP="00F615B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NAT mora osigurati da su </w:t>
            </w:r>
            <w:r w:rsidR="00431DFD">
              <w:rPr>
                <w:rFonts w:ascii="Calibri" w:hAnsi="Calibri" w:cs="Calibri"/>
              </w:rPr>
              <w:t>uspostavljeni</w:t>
            </w:r>
            <w:r>
              <w:rPr>
                <w:rFonts w:ascii="Calibri" w:hAnsi="Calibri" w:cs="Calibri"/>
              </w:rPr>
              <w:t xml:space="preserve"> postupci koji su potrebni za sustav  </w:t>
            </w:r>
          </w:p>
          <w:p w:rsidR="00F615BE" w:rsidRDefault="00F615BE" w:rsidP="00F615B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upravljanja te da se višem rukovodstvu dostavljaju izvješća o učinkovitosti  </w:t>
            </w:r>
          </w:p>
          <w:p w:rsidR="00C21D0A" w:rsidRPr="00CE2BE0" w:rsidRDefault="00F615BE" w:rsidP="00F615B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sustava upravljanja  i potrebi za poboljšanja.  </w:t>
            </w:r>
          </w:p>
        </w:tc>
      </w:tr>
    </w:tbl>
    <w:p w:rsidR="002C360C" w:rsidRPr="00CE2BE0" w:rsidRDefault="00FE662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C360C" w:rsidRPr="00CE2BE0" w:rsidRDefault="00023E8A">
      <w:pPr>
        <w:widowControl w:val="0"/>
        <w:autoSpaceDE w:val="0"/>
        <w:autoSpaceDN w:val="0"/>
        <w:adjustRightInd w:val="0"/>
        <w:spacing w:after="0" w:line="240" w:lineRule="auto"/>
        <w:ind w:left="8940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Times New Roman" w:hAnsi="Times New Roman" w:cs="Times New Roman"/>
          <w:sz w:val="24"/>
          <w:szCs w:val="24"/>
        </w:rPr>
        <w:br w:type="column"/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7477B2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  <w:r w:rsidRPr="006451BE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077FB2" wp14:editId="10BABF4F">
                <wp:simplePos x="0" y="0"/>
                <wp:positionH relativeFrom="column">
                  <wp:posOffset>-54610</wp:posOffset>
                </wp:positionH>
                <wp:positionV relativeFrom="paragraph">
                  <wp:posOffset>-3175</wp:posOffset>
                </wp:positionV>
                <wp:extent cx="490855" cy="463550"/>
                <wp:effectExtent l="0" t="0" r="4445" b="0"/>
                <wp:wrapNone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Default="00B5769A" w:rsidP="007477B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7477B2">
                              <w:rPr>
                                <w:b/>
                                <w:sz w:val="18"/>
                              </w:rPr>
                              <w:t>Čl. 60.</w:t>
                            </w:r>
                          </w:p>
                          <w:p w:rsidR="00B5769A" w:rsidRPr="007477B2" w:rsidRDefault="00B5769A" w:rsidP="007477B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7477B2">
                              <w:rPr>
                                <w:b/>
                                <w:sz w:val="18"/>
                              </w:rPr>
                              <w:t>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4.3pt;margin-top:-.25pt;width:38.65pt;height:3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" stroked="f">
                <v:textbox>
                  <w:txbxContent>
                    <w:p w:rsidR="00B5769A" w:rsidRDefault="00B5769A" w:rsidP="007477B2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7477B2">
                        <w:rPr>
                          <w:b/>
                          <w:sz w:val="18"/>
                        </w:rPr>
                        <w:t>Čl. 60.</w:t>
                      </w:r>
                    </w:p>
                    <w:p w:rsidR="00B5769A" w:rsidRPr="007477B2" w:rsidRDefault="00B5769A" w:rsidP="007477B2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7477B2">
                        <w:rPr>
                          <w:b/>
                          <w:sz w:val="18"/>
                        </w:rPr>
                        <w:t>UAV</w:t>
                      </w:r>
                    </w:p>
                  </w:txbxContent>
                </v:textbox>
              </v:shape>
            </w:pict>
          </mc:Fallback>
        </mc:AlternateContent>
      </w:r>
    </w:p>
    <w:p w:rsidR="002C360C" w:rsidRPr="00CE2BE0" w:rsidRDefault="00023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360C" w:rsidRPr="00CE2BE0">
          <w:pgSz w:w="11900" w:h="16840"/>
          <w:pgMar w:top="1440" w:right="520" w:bottom="715" w:left="1420" w:header="720" w:footer="720" w:gutter="0"/>
          <w:cols w:num="2" w:space="300" w:equalWidth="0">
            <w:col w:w="9100" w:space="300"/>
            <w:col w:w="560"/>
          </w:cols>
          <w:noEndnote/>
        </w:sectPr>
      </w:pPr>
      <w:r w:rsidRPr="00CE2BE0">
        <w:rPr>
          <w:rFonts w:ascii="Calibri" w:hAnsi="Calibri" w:cs="Calibri"/>
          <w:b/>
          <w:bCs/>
          <w:sz w:val="19"/>
          <w:szCs w:val="19"/>
        </w:rPr>
        <w:t xml:space="preserve"> </w:t>
      </w:r>
    </w:p>
    <w:tbl>
      <w:tblPr>
        <w:tblW w:w="91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20"/>
        <w:gridCol w:w="100"/>
        <w:gridCol w:w="6880"/>
        <w:gridCol w:w="30"/>
      </w:tblGrid>
      <w:tr w:rsidR="00F615BE" w:rsidRPr="00CE2BE0" w:rsidTr="003F6F4A">
        <w:trPr>
          <w:trHeight w:val="274"/>
        </w:trPr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</w:tcPr>
          <w:p w:rsidR="00F615BE" w:rsidRPr="00BA7152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Calibri" w:hAnsi="Calibri" w:cs="Calibri"/>
                <w:b/>
                <w:bCs/>
              </w:rPr>
            </w:pPr>
            <w:bookmarkStart w:id="8" w:name="page10"/>
            <w:bookmarkEnd w:id="8"/>
            <w:r>
              <w:rPr>
                <w:rFonts w:ascii="Calibri" w:hAnsi="Calibri" w:cs="Calibri"/>
                <w:b/>
                <w:bCs/>
              </w:rPr>
              <w:lastRenderedPageBreak/>
              <w:t xml:space="preserve">Postupak iz norme </w:t>
            </w:r>
            <w:r w:rsidR="00F615BE" w:rsidRPr="00CE2BE0">
              <w:rPr>
                <w:rFonts w:ascii="Calibri" w:hAnsi="Calibri" w:cs="Calibri"/>
                <w:b/>
                <w:bCs/>
              </w:rPr>
              <w:t>EN ISO/IEC 17011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F615BE" w:rsidRPr="00CE2BE0" w:rsidRDefault="00F615BE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F615BE" w:rsidRPr="00CE2BE0" w:rsidRDefault="00F615BE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D">
              <w:rPr>
                <w:rFonts w:ascii="Calibri" w:hAnsi="Calibri" w:cs="Calibri"/>
                <w:b/>
                <w:bCs/>
              </w:rPr>
              <w:t xml:space="preserve">Objašnjenje aktivnosti u postupcima u odnosu na UAV 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15BE" w:rsidRPr="00CE2BE0" w:rsidRDefault="00F615BE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5BE" w:rsidRPr="00CE2BE0" w:rsidTr="00F615BE">
        <w:trPr>
          <w:trHeight w:val="270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F615BE" w:rsidRPr="00CE2BE0" w:rsidRDefault="00F615BE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F615BE" w:rsidRPr="00CE2BE0" w:rsidRDefault="00F615BE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F615BE" w:rsidRPr="00CE2BE0" w:rsidRDefault="00F615BE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15BE" w:rsidRPr="00CE2BE0" w:rsidRDefault="00F615BE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56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08DD" w:rsidRPr="00CE2BE0" w:rsidRDefault="00F615BE" w:rsidP="00E008D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Uspostava postupaka za kontrolu svih dokumenata koji se odnose na aktivnosti akreditacije </w:t>
            </w:r>
            <w:r w:rsidR="000E3632">
              <w:rPr>
                <w:rFonts w:ascii="Calibri" w:hAnsi="Calibri" w:cs="Calibri"/>
              </w:rPr>
              <w:t xml:space="preserve"> </w:t>
            </w:r>
          </w:p>
          <w:p w:rsidR="00E008DD" w:rsidRPr="00CE2BE0" w:rsidRDefault="00F615BE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8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08DD" w:rsidRPr="00652BF1" w:rsidRDefault="00652BF1" w:rsidP="0043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 xml:space="preserve"> Aktivnosti koje se odnose na kontrolu dokumenata obuhvaćaju</w:t>
            </w:r>
            <w:r w:rsidR="00E008DD" w:rsidRPr="00652BF1">
              <w:rPr>
                <w:rFonts w:ascii="Calibri" w:hAnsi="Calibri" w:cs="Calibri"/>
              </w:rPr>
              <w:t>:</w:t>
            </w:r>
          </w:p>
          <w:p w:rsidR="00E008DD" w:rsidRPr="00F615BE" w:rsidRDefault="006965A6" w:rsidP="00431DFD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 xml:space="preserve">odobravanje primjerenosti </w:t>
            </w:r>
            <w:r w:rsidR="000B541D">
              <w:rPr>
                <w:rFonts w:ascii="Calibri" w:hAnsi="Calibri" w:cs="Calibri"/>
              </w:rPr>
              <w:t>dokumenata za objavu</w:t>
            </w:r>
            <w:r w:rsidR="00E008DD" w:rsidRPr="00F615BE">
              <w:rPr>
                <w:rFonts w:ascii="Calibri" w:hAnsi="Calibri" w:cs="Calibri"/>
              </w:rPr>
              <w:t>;</w:t>
            </w:r>
          </w:p>
          <w:p w:rsidR="00E008DD" w:rsidRPr="00F615BE" w:rsidRDefault="000B541D" w:rsidP="00431DFD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pregled, ažuriranje i ponovno odobravanje dokumenata</w:t>
            </w:r>
            <w:r w:rsidR="00E008DD" w:rsidRPr="00F615BE">
              <w:rPr>
                <w:rFonts w:ascii="Calibri" w:hAnsi="Calibri" w:cs="Calibri"/>
              </w:rPr>
              <w:t>;</w:t>
            </w:r>
          </w:p>
          <w:p w:rsidR="00E008DD" w:rsidRPr="009619F5" w:rsidRDefault="009619F5" w:rsidP="00431DFD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Calibri" w:hAnsi="Calibri" w:cs="Times New Roman"/>
              </w:rPr>
            </w:pPr>
            <w:r w:rsidRPr="009619F5">
              <w:rPr>
                <w:rFonts w:ascii="Calibri" w:hAnsi="Calibri" w:cs="Calibri"/>
              </w:rPr>
              <w:t>jasnu naznaku trenutačnog statusa dokumenata</w:t>
            </w:r>
            <w:r w:rsidR="00E008DD" w:rsidRPr="009619F5">
              <w:rPr>
                <w:rFonts w:ascii="Calibri" w:hAnsi="Calibri" w:cs="Calibri"/>
              </w:rPr>
              <w:t>;</w:t>
            </w:r>
          </w:p>
          <w:p w:rsidR="00E008DD" w:rsidRPr="009619F5" w:rsidRDefault="009619F5" w:rsidP="00431DFD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Calibri" w:hAnsi="Calibri" w:cs="Times New Roman"/>
              </w:rPr>
            </w:pPr>
            <w:r w:rsidRPr="009619F5">
              <w:rPr>
                <w:rFonts w:ascii="Calibri" w:hAnsi="Calibri" w:cs="Wingdings"/>
              </w:rPr>
              <w:t>osiguranje da su mjerodavne verzije primjen</w:t>
            </w:r>
            <w:r>
              <w:rPr>
                <w:rFonts w:ascii="Calibri" w:hAnsi="Calibri" w:cs="Wingdings"/>
              </w:rPr>
              <w:t>j</w:t>
            </w:r>
            <w:r w:rsidRPr="009619F5">
              <w:rPr>
                <w:rFonts w:ascii="Calibri" w:hAnsi="Calibri" w:cs="Wingdings"/>
              </w:rPr>
              <w:t>ivih dokumenata dostupne osoblju i vanjskim suradnicima</w:t>
            </w:r>
            <w:r w:rsidR="00E008DD" w:rsidRPr="009619F5">
              <w:rPr>
                <w:rFonts w:ascii="Calibri" w:hAnsi="Calibri" w:cs="Calibri"/>
              </w:rPr>
              <w:t>;</w:t>
            </w:r>
          </w:p>
          <w:p w:rsidR="00E008DD" w:rsidRPr="00F615BE" w:rsidRDefault="00431DFD" w:rsidP="00431DFD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osiguravanje čitljivosti i dostupnosti dokumenata</w:t>
            </w:r>
            <w:r w:rsidR="00E008DD" w:rsidRPr="00F615BE">
              <w:rPr>
                <w:rFonts w:ascii="Calibri" w:hAnsi="Calibri" w:cs="Calibri"/>
              </w:rPr>
              <w:t>;</w:t>
            </w:r>
          </w:p>
          <w:p w:rsidR="00E008DD" w:rsidRPr="003F6F4A" w:rsidRDefault="00431DFD" w:rsidP="00431DFD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Calibri" w:hAnsi="Calibri" w:cs="Times New Roman"/>
              </w:rPr>
            </w:pPr>
            <w:r w:rsidRPr="003F6F4A">
              <w:rPr>
                <w:rFonts w:ascii="Calibri" w:hAnsi="Calibri" w:cs="Wingdings"/>
              </w:rPr>
              <w:t xml:space="preserve">sprečavanje </w:t>
            </w:r>
            <w:r w:rsidR="003F6F4A" w:rsidRPr="003F6F4A">
              <w:rPr>
                <w:rFonts w:ascii="Calibri" w:hAnsi="Calibri" w:cs="Wingdings"/>
              </w:rPr>
              <w:t>nehotične uporabe zastarjelih dokumenata i dodjela odgovarajuće identifikacije ako su zadržani iz bilo kojeg razloga</w:t>
            </w:r>
            <w:r w:rsidR="00E008DD" w:rsidRPr="003F6F4A">
              <w:rPr>
                <w:rFonts w:ascii="Calibri" w:hAnsi="Calibri" w:cs="Calibri"/>
              </w:rPr>
              <w:t>;</w:t>
            </w:r>
          </w:p>
          <w:p w:rsidR="00E008DD" w:rsidRPr="00F615BE" w:rsidRDefault="009B2F87" w:rsidP="009B2F87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Wingdings"/>
              </w:rPr>
              <w:t>ako je potrebno, čuvanje povjerljivosti dokumenata</w:t>
            </w:r>
            <w:r w:rsidR="00E008DD" w:rsidRPr="00F615BE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317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9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19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321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19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317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19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73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54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08DD" w:rsidRPr="00CE2BE0" w:rsidRDefault="009619F5" w:rsidP="009619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Uspostava postupaka za određivanje, prikupljanje, indeksiranje, pristup, arhiviranje, čuvanje, održavanje i  raspolaganje evidencijama </w:t>
            </w:r>
            <w:r w:rsidR="00E008DD" w:rsidRPr="00CE2BE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008DD" w:rsidRPr="00CE2BE0" w:rsidRDefault="009B2F87" w:rsidP="00E008D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Evidencija uključuje ne samo osobne očevidnike zaposlenika, nego i evidenciju o uključenim verifikatorima, evidenciju o prigovorima, žalbama itd. </w:t>
            </w:r>
          </w:p>
          <w:p w:rsidR="00E008DD" w:rsidRPr="00CE2BE0" w:rsidRDefault="009B2F87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71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9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7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54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08DD" w:rsidRPr="00CE2BE0" w:rsidRDefault="009619F5" w:rsidP="00E008D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Uspostava postupaka za zadržavanje evidencija tijekom određenog razdoblja </w:t>
            </w:r>
          </w:p>
          <w:p w:rsidR="00431DFD" w:rsidRDefault="00431DFD" w:rsidP="00431D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koje je sukladno   </w:t>
            </w:r>
          </w:p>
          <w:p w:rsidR="00431DFD" w:rsidRDefault="00431DFD" w:rsidP="00431D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ugovornim i </w:t>
            </w:r>
          </w:p>
          <w:p w:rsidR="00E008DD" w:rsidRPr="00431DFD" w:rsidRDefault="00431DFD" w:rsidP="00431D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zakonskim obvezama 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71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70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56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08DD" w:rsidRPr="00CE2BE0" w:rsidRDefault="00431DFD" w:rsidP="00431D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D">
              <w:rPr>
                <w:rFonts w:ascii="Calibri" w:hAnsi="Calibri" w:cs="Calibri"/>
              </w:rPr>
              <w:t xml:space="preserve">Uspostava postupaka za </w:t>
            </w:r>
            <w:r>
              <w:rPr>
                <w:rFonts w:ascii="Calibri" w:hAnsi="Calibri" w:cs="Calibri"/>
              </w:rPr>
              <w:t xml:space="preserve">određivanje i upravljanje nesukladnostima u poslovanju NAT-a </w:t>
            </w:r>
            <w:r w:rsidR="00E008DD" w:rsidRPr="00CE2BE0">
              <w:rPr>
                <w:rFonts w:ascii="Calibri" w:hAnsi="Calibri" w:cs="Calibri"/>
              </w:rPr>
              <w:t>e</w:t>
            </w:r>
          </w:p>
          <w:p w:rsidR="00E008DD" w:rsidRPr="00CE2BE0" w:rsidRDefault="00431DF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8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08DD" w:rsidRPr="00CE2BE0" w:rsidRDefault="009B2F87" w:rsidP="007E7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Postupci trebaju uključivati zahtjeve o načinu na postupanja ako se uoče  nesukladnosti</w:t>
            </w:r>
            <w:r w:rsidR="00E008DD" w:rsidRPr="00CE2BE0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 xml:space="preserve">npr. određivanje temeljnih razloga za pojavu nesukladnosti, ispravljanje nesukladnosti, procjena potrebe za poduzimanjem radnji koje će osigurati da </w:t>
            </w:r>
            <w:r w:rsidR="007E7327">
              <w:rPr>
                <w:rFonts w:ascii="Calibri" w:hAnsi="Calibri" w:cs="Calibri"/>
              </w:rPr>
              <w:t>se nesukladnosti ne ponove, određivanje radnji koje su potrebne i pravovremeno provođenje ispravaka</w:t>
            </w:r>
            <w:r w:rsidR="00E008DD" w:rsidRPr="00CE2BE0">
              <w:rPr>
                <w:rFonts w:ascii="Calibri" w:hAnsi="Calibri" w:cs="Calibri"/>
              </w:rPr>
              <w:t xml:space="preserve">; </w:t>
            </w:r>
            <w:r w:rsidR="007E7327">
              <w:rPr>
                <w:rFonts w:ascii="Calibri" w:hAnsi="Calibri" w:cs="Calibri"/>
              </w:rPr>
              <w:t>bilježenje rezultata poduzetih radnji; preispitivanje učinkovitosti korektivnih radnji</w:t>
            </w:r>
            <w:r w:rsidR="00E008DD" w:rsidRPr="00CE2BE0">
              <w:rPr>
                <w:rFonts w:ascii="Calibri" w:hAnsi="Calibri" w:cs="Calibri"/>
              </w:rPr>
              <w:t>).</w:t>
            </w:r>
          </w:p>
          <w:p w:rsidR="007E7327" w:rsidRDefault="007E7327" w:rsidP="009B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Calibri" w:hAnsi="Calibri" w:cs="Calibri"/>
              </w:rPr>
            </w:pPr>
          </w:p>
          <w:p w:rsidR="00E008DD" w:rsidRDefault="007E7327" w:rsidP="009B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 sukladnosti znači bilo kakvo odstupanje od UAV-a</w:t>
            </w:r>
            <w:r w:rsidR="00E008DD" w:rsidRPr="00CE2BE0">
              <w:rPr>
                <w:rFonts w:ascii="Calibri" w:hAnsi="Calibri" w:cs="Calibri"/>
              </w:rPr>
              <w:t>.</w:t>
            </w:r>
          </w:p>
          <w:p w:rsidR="007E7327" w:rsidRPr="00CE2BE0" w:rsidRDefault="007E7327" w:rsidP="009B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DD" w:rsidRPr="00CE2BE0" w:rsidRDefault="007E7327" w:rsidP="007E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Korektivne radnje koje se poduzimaju moraju biti prikladne u odnosu na utjecaj uočenih problema</w:t>
            </w:r>
            <w:r w:rsidR="00E008DD"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71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BA7152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6451BE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0BE386E" wp14:editId="3C87A48C">
                      <wp:simplePos x="0" y="0"/>
                      <wp:positionH relativeFrom="column">
                        <wp:posOffset>104159</wp:posOffset>
                      </wp:positionH>
                      <wp:positionV relativeFrom="paragraph">
                        <wp:posOffset>148656</wp:posOffset>
                      </wp:positionV>
                      <wp:extent cx="490855" cy="566382"/>
                      <wp:effectExtent l="0" t="0" r="4445" b="5715"/>
                      <wp:wrapNone/>
                      <wp:docPr id="5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" cy="566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69A" w:rsidRDefault="00B5769A" w:rsidP="00BA7152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477B2">
                                    <w:rPr>
                                      <w:b/>
                                      <w:sz w:val="18"/>
                                    </w:rPr>
                                    <w:t xml:space="preserve">Čl.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 w:rsidRPr="007477B2">
                                    <w:rPr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B5769A" w:rsidRDefault="00B5769A" w:rsidP="00BA7152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st. 12.</w:t>
                                  </w:r>
                                </w:p>
                                <w:p w:rsidR="00B5769A" w:rsidRPr="007477B2" w:rsidRDefault="00B5769A" w:rsidP="00BA7152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477B2">
                                    <w:rPr>
                                      <w:b/>
                                      <w:sz w:val="18"/>
                                    </w:rPr>
                                    <w:t>UAV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8.2pt;margin-top:11.7pt;width:38.65pt;height:44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" stroked="f">
                      <v:textbox>
                        <w:txbxContent>
                          <w:p w:rsidR="00B5769A" w:rsidRDefault="00B5769A" w:rsidP="00BA715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7477B2">
                              <w:rPr>
                                <w:b/>
                                <w:sz w:val="18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 w:rsidRPr="007477B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B5769A" w:rsidRDefault="00B5769A" w:rsidP="00BA715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st. 12.</w:t>
                            </w:r>
                          </w:p>
                          <w:p w:rsidR="00B5769A" w:rsidRPr="007477B2" w:rsidRDefault="00B5769A" w:rsidP="00BA715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7477B2">
                              <w:rPr>
                                <w:b/>
                                <w:sz w:val="18"/>
                              </w:rPr>
                              <w:t>UAV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08DD" w:rsidRPr="00CE2BE0" w:rsidTr="00E008DD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134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40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7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5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008DD" w:rsidRPr="00CE2BE0" w:rsidRDefault="00431DFD" w:rsidP="00431DF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Uspostava postupaka za određivanje mogućnosti za poboljšanja i poduzimanje preventivnih radnji za uklanjanje uzroka mogućih nesukladnosti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008DD" w:rsidRPr="007E7327" w:rsidRDefault="007E7327" w:rsidP="007E7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28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Postupak treba uključivati zahtjeve o načinu na koji se poduzimaju preventivne radnje za uklanjanje uzorka za njihov nastanak. To uključuje</w:t>
            </w:r>
            <w:r w:rsidR="00E008DD" w:rsidRPr="007E7327">
              <w:rPr>
                <w:rFonts w:ascii="Calibri" w:hAnsi="Calibri" w:cs="Calibri"/>
              </w:rPr>
              <w:t>;</w:t>
            </w:r>
          </w:p>
          <w:p w:rsidR="00936A50" w:rsidRPr="00936A50" w:rsidRDefault="00936A50" w:rsidP="007E7327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67" w:lineRule="exact"/>
              <w:ind w:left="554"/>
              <w:rPr>
                <w:rFonts w:ascii="Calibri" w:hAnsi="Calibri" w:cs="Times New Roman"/>
              </w:rPr>
            </w:pPr>
            <w:r>
              <w:rPr>
                <w:rFonts w:ascii="Calibri" w:hAnsi="Calibri" w:cs="Wingdings"/>
              </w:rPr>
              <w:t>utvrđivanje mogućih nesukladnosti i njihovih uzroka;</w:t>
            </w:r>
          </w:p>
          <w:p w:rsidR="00E008DD" w:rsidRPr="007E7327" w:rsidRDefault="00936A50" w:rsidP="007E7327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67" w:lineRule="exact"/>
              <w:ind w:left="554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određivanje i provođenje potrebnih preventivnih radnji</w:t>
            </w:r>
            <w:r w:rsidR="00E008DD" w:rsidRPr="007E7327">
              <w:rPr>
                <w:rFonts w:ascii="Calibri" w:hAnsi="Calibri" w:cs="Calibri"/>
              </w:rPr>
              <w:t>;</w:t>
            </w:r>
          </w:p>
          <w:p w:rsidR="00E008DD" w:rsidRPr="007E7327" w:rsidRDefault="00936A50" w:rsidP="007E7327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67" w:lineRule="exact"/>
              <w:ind w:left="554"/>
              <w:rPr>
                <w:rFonts w:ascii="Calibri" w:hAnsi="Calibri" w:cs="Times New Roman"/>
              </w:rPr>
            </w:pPr>
            <w:r>
              <w:rPr>
                <w:rFonts w:ascii="Calibri" w:hAnsi="Calibri" w:cs="Wingdings"/>
              </w:rPr>
              <w:t xml:space="preserve">bilježenje rezultata poduzetih radnji; i </w:t>
            </w:r>
            <w:r w:rsidR="00E008DD" w:rsidRPr="007E7327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</w:p>
          <w:p w:rsidR="00E008DD" w:rsidRPr="007E7327" w:rsidRDefault="00936A50" w:rsidP="007E7327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67" w:lineRule="exact"/>
              <w:ind w:left="554"/>
              <w:rPr>
                <w:rFonts w:ascii="Calibri" w:hAnsi="Calibri" w:cs="Times New Roman"/>
              </w:rPr>
            </w:pPr>
            <w:r>
              <w:rPr>
                <w:rFonts w:ascii="Calibri" w:hAnsi="Calibri" w:cs="Wingdings"/>
              </w:rPr>
              <w:t xml:space="preserve">preispitivanje učinkovitosti </w:t>
            </w:r>
            <w:r w:rsidRPr="00936A50">
              <w:rPr>
                <w:rFonts w:ascii="Calibri" w:hAnsi="Calibri" w:cs="Wingdings"/>
              </w:rPr>
              <w:t xml:space="preserve">poduzetih </w:t>
            </w:r>
            <w:r>
              <w:rPr>
                <w:rFonts w:ascii="Calibri" w:hAnsi="Calibri" w:cs="Wingdings"/>
              </w:rPr>
              <w:t>preventivnih radnji</w:t>
            </w:r>
          </w:p>
          <w:p w:rsidR="00E008DD" w:rsidRPr="00936A50" w:rsidRDefault="00936A50" w:rsidP="00936A50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0" w:lineRule="exact"/>
              <w:ind w:left="554"/>
              <w:rPr>
                <w:rFonts w:ascii="Calibri" w:hAnsi="Calibri" w:cs="Calibri"/>
              </w:rPr>
            </w:pPr>
            <w:r>
              <w:rPr>
                <w:rFonts w:ascii="Calibri" w:hAnsi="Calibri" w:cs="Wingdings"/>
              </w:rPr>
              <w:t>poduzete preventivne radnje moraju biti primjerene s obzirom na učinak mogućih problema</w:t>
            </w:r>
            <w:r w:rsidR="00E008DD" w:rsidRPr="00936A50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020" w:type="dxa"/>
            <w:vMerge/>
            <w:tcBorders>
              <w:left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020" w:type="dxa"/>
            <w:vMerge/>
            <w:tcBorders>
              <w:left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318"/>
        </w:trPr>
        <w:tc>
          <w:tcPr>
            <w:tcW w:w="2020" w:type="dxa"/>
            <w:vMerge/>
            <w:tcBorders>
              <w:left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020" w:type="dxa"/>
            <w:vMerge/>
            <w:tcBorders>
              <w:left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020" w:type="dxa"/>
            <w:vMerge/>
            <w:tcBorders>
              <w:left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68"/>
        </w:trPr>
        <w:tc>
          <w:tcPr>
            <w:tcW w:w="2020" w:type="dxa"/>
            <w:vMerge/>
            <w:tcBorders>
              <w:left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71"/>
        </w:trPr>
        <w:tc>
          <w:tcPr>
            <w:tcW w:w="2020" w:type="dxa"/>
            <w:vMerge/>
            <w:tcBorders>
              <w:left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19"/>
        </w:trPr>
        <w:tc>
          <w:tcPr>
            <w:tcW w:w="2020" w:type="dxa"/>
            <w:vMerge/>
            <w:tcBorders>
              <w:left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7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56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008DD" w:rsidRPr="00CE2BE0" w:rsidRDefault="00936A50" w:rsidP="00BA715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Uspostava postupaka </w:t>
            </w:r>
            <w:r w:rsidR="00BA7152">
              <w:rPr>
                <w:rFonts w:ascii="Calibri" w:hAnsi="Calibri" w:cs="Calibri"/>
              </w:rPr>
              <w:t xml:space="preserve">unutarnje revizije za provjeru sukladnosti sa zahtjevima UAV-a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008DD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Norma EN ISO/IEC 17011 sadrži zahtjeve o načinu provođenja unutarnje revizije koji se trebaju odražavati u postupcima za provođenje unutarnje revizije</w:t>
            </w:r>
            <w:r w:rsidR="00E008DD" w:rsidRPr="00CE2BE0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08DD" w:rsidRPr="00CE2BE0" w:rsidTr="00E008DD">
        <w:trPr>
          <w:trHeight w:val="27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08DD" w:rsidRPr="00CE2BE0" w:rsidRDefault="00E008DD" w:rsidP="00E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C360C" w:rsidRPr="00CE2BE0" w:rsidRDefault="00E00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360C" w:rsidRPr="00CE2BE0">
          <w:pgSz w:w="11900" w:h="16840"/>
          <w:pgMar w:top="1399" w:right="340" w:bottom="715" w:left="1420" w:header="720" w:footer="720" w:gutter="0"/>
          <w:cols w:num="2" w:space="260" w:equalWidth="0">
            <w:col w:w="9100" w:space="260"/>
            <w:col w:w="78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980"/>
      </w:tblGrid>
      <w:tr w:rsidR="00BA7152" w:rsidRPr="00CE2BE0" w:rsidTr="00BA7152">
        <w:trPr>
          <w:trHeight w:val="274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/>
          </w:tcPr>
          <w:p w:rsidR="00BA7152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11"/>
            <w:bookmarkEnd w:id="9"/>
            <w:r w:rsidRPr="00BA7152">
              <w:rPr>
                <w:rFonts w:ascii="Calibri" w:hAnsi="Calibri" w:cs="Calibri"/>
                <w:b/>
                <w:bCs/>
              </w:rPr>
              <w:lastRenderedPageBreak/>
              <w:t>Postupak iz norme</w:t>
            </w:r>
          </w:p>
        </w:tc>
        <w:tc>
          <w:tcPr>
            <w:tcW w:w="6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BA7152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52">
              <w:rPr>
                <w:rFonts w:ascii="Calibri" w:hAnsi="Calibri" w:cs="Calibri"/>
                <w:b/>
                <w:bCs/>
              </w:rPr>
              <w:t xml:space="preserve">Objašnjenje aktivnosti u postupcima u odnosu na UAV   </w:t>
            </w:r>
          </w:p>
        </w:tc>
      </w:tr>
      <w:tr w:rsidR="00BA7152" w:rsidRPr="00CE2BE0" w:rsidTr="00BA7152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BA7152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  <w:b/>
                <w:bCs/>
              </w:rPr>
              <w:t>EN ISO/IEC 17011</w:t>
            </w:r>
          </w:p>
        </w:tc>
        <w:tc>
          <w:tcPr>
            <w:tcW w:w="6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BA7152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1DFD" w:rsidRPr="00CE2BE0" w:rsidTr="00BA7152">
        <w:trPr>
          <w:trHeight w:val="267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1DFD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te da li se sustav upravljanja provodi i održava </w:t>
            </w:r>
            <w:r w:rsidRPr="00BA7152">
              <w:rPr>
                <w:rFonts w:ascii="Calibri" w:hAnsi="Calibri" w:cs="Calibri"/>
              </w:rPr>
              <w:t xml:space="preserve">upravljanja provodi i 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31DFD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Unutarnje revizije se provode barem jednom godišnje, osim ako NAT može dokazati da se njegov sustav upravljanja učinkovito provodi i da je dokazano stabilan. U tom slučaju NAT može smanjiti učestalost revizija. Za unutarnje revizije mora biti sastavljen program revizije, koji uzima u obzir važnost postupaka i područja koja se revidiraju</w:t>
            </w:r>
            <w:r w:rsidR="00431DFD" w:rsidRPr="00CE2BE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kao i rezultate prijašnjih revizija. Norma </w:t>
            </w:r>
            <w:r w:rsidR="00431DFD" w:rsidRPr="00CE2BE0"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</w:rPr>
              <w:t xml:space="preserve"> </w:t>
            </w:r>
            <w:r w:rsidR="00431DFD" w:rsidRPr="00CE2BE0">
              <w:rPr>
                <w:rFonts w:ascii="Calibri" w:hAnsi="Calibri" w:cs="Calibri"/>
              </w:rPr>
              <w:t xml:space="preserve">ISO/IEC 17011 </w:t>
            </w:r>
            <w:r>
              <w:rPr>
                <w:rFonts w:ascii="Calibri" w:hAnsi="Calibri" w:cs="Calibri"/>
              </w:rPr>
              <w:t>sadrži dodatne zahtjeve u pogledu načina provođenja unutarnje revizije (npr. kompetentno osoblje, unutarnje revizije moraju provoditi osobe koje nisu obavljale aktivnost koja se revidira, radnje koje treba poduzeti kao rezultat unutarnjih revizija</w:t>
            </w:r>
            <w:r w:rsidR="00431DFD" w:rsidRPr="00CE2BE0">
              <w:rPr>
                <w:rFonts w:ascii="Calibri" w:hAnsi="Calibri" w:cs="Calibri"/>
              </w:rPr>
              <w:t>).</w:t>
            </w: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7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4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7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1DFD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Uspostava postupka za pregled sustava upravljanja </w:t>
            </w:r>
          </w:p>
          <w:p w:rsidR="00431DFD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C3B03" w:rsidRPr="00CE2BE0" w:rsidRDefault="00BA7152" w:rsidP="00DC3B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Sustave upravljanja treba </w:t>
            </w:r>
            <w:r w:rsidR="00DC3B03">
              <w:rPr>
                <w:rFonts w:ascii="Calibri" w:hAnsi="Calibri" w:cs="Calibri"/>
              </w:rPr>
              <w:t>preispitivati</w:t>
            </w:r>
            <w:r>
              <w:rPr>
                <w:rFonts w:ascii="Calibri" w:hAnsi="Calibri" w:cs="Calibri"/>
              </w:rPr>
              <w:t xml:space="preserve"> u planiranim vremenskim razmacima kako bi se osigurala njihova stalna primjerenost i učinkovitost</w:t>
            </w:r>
            <w:r w:rsidR="00431DFD" w:rsidRPr="00CE2BE0">
              <w:rPr>
                <w:rFonts w:ascii="Calibri" w:hAnsi="Calibri" w:cs="Calibri"/>
              </w:rPr>
              <w:t xml:space="preserve">. </w:t>
            </w:r>
            <w:r w:rsidR="00DC3B03">
              <w:rPr>
                <w:rFonts w:ascii="Calibri" w:hAnsi="Calibri" w:cs="Calibri"/>
              </w:rPr>
              <w:t xml:space="preserve">Ovakvi pregledi obavljaju se barem jednom godišnje, prema potrebi. Norma </w:t>
            </w:r>
          </w:p>
          <w:p w:rsidR="00431DFD" w:rsidRPr="00CE2BE0" w:rsidRDefault="00431DFD" w:rsidP="004947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0">
              <w:rPr>
                <w:rFonts w:ascii="Calibri" w:hAnsi="Calibri" w:cs="Calibri"/>
              </w:rPr>
              <w:t xml:space="preserve">EN ISO/IEC 17011 </w:t>
            </w:r>
            <w:r w:rsidR="00DC3B03">
              <w:rPr>
                <w:rFonts w:ascii="Calibri" w:hAnsi="Calibri" w:cs="Calibri"/>
              </w:rPr>
              <w:t>određuje ulazne podatke za takav pregled, npr. rezultate revizija, kretanja nesukladnosti, i izlazne rezultate pregleda, npr. poboljšanje sustava upravljanja</w:t>
            </w:r>
            <w:r w:rsidR="0049474F">
              <w:rPr>
                <w:rFonts w:ascii="Calibri" w:hAnsi="Calibri" w:cs="Calibri"/>
              </w:rPr>
              <w:t>, definiranje ili redefiniranje politika</w:t>
            </w:r>
            <w:r w:rsidRPr="00CE2BE0">
              <w:rPr>
                <w:rFonts w:ascii="Calibri" w:hAnsi="Calibri" w:cs="Calibri"/>
              </w:rPr>
              <w:t>.</w:t>
            </w: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7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71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7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1DFD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Uspostava postupka za rješavanje prigovora </w:t>
            </w:r>
          </w:p>
          <w:p w:rsidR="00431DFD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31DFD" w:rsidRPr="00CE2BE0" w:rsidRDefault="00BA7152" w:rsidP="00DC3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Aktivnosti koje se </w:t>
            </w:r>
            <w:r w:rsidR="00DC3B03">
              <w:rPr>
                <w:rFonts w:ascii="Calibri" w:hAnsi="Calibri" w:cs="Calibri"/>
              </w:rPr>
              <w:t>odnose</w:t>
            </w:r>
            <w:r>
              <w:rPr>
                <w:rFonts w:ascii="Calibri" w:hAnsi="Calibri" w:cs="Calibri"/>
              </w:rPr>
              <w:t xml:space="preserve"> na rješavanje prigovora uređeni su UAV-om. Kada NAT primi prigovor  koji se odnosi na </w:t>
            </w:r>
            <w:r w:rsidR="00DC3B03">
              <w:rPr>
                <w:rFonts w:ascii="Calibri" w:hAnsi="Calibri" w:cs="Calibri"/>
              </w:rPr>
              <w:t>verifikatora</w:t>
            </w:r>
            <w:r>
              <w:rPr>
                <w:rFonts w:ascii="Calibri" w:hAnsi="Calibri" w:cs="Calibri"/>
              </w:rPr>
              <w:t xml:space="preserve">, u razumnom vremenskom roku NAT mora: </w:t>
            </w:r>
            <w:r w:rsidR="00431DFD" w:rsidRPr="00CE2BE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  <w:p w:rsidR="00431DFD" w:rsidRPr="00BA7152" w:rsidRDefault="00BA7152" w:rsidP="00DC3B03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12" w:hanging="284"/>
              <w:rPr>
                <w:rFonts w:cs="Times New Roman"/>
              </w:rPr>
            </w:pPr>
            <w:r w:rsidRPr="00DC3B03">
              <w:rPr>
                <w:rFonts w:ascii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30C8D8B" wp14:editId="639EB67B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134620</wp:posOffset>
                      </wp:positionV>
                      <wp:extent cx="490855" cy="463550"/>
                      <wp:effectExtent l="0" t="0" r="4445" b="0"/>
                      <wp:wrapNone/>
                      <wp:docPr id="6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69A" w:rsidRDefault="00B5769A" w:rsidP="00BA7152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477B2">
                                    <w:rPr>
                                      <w:b/>
                                      <w:sz w:val="18"/>
                                    </w:rPr>
                                    <w:t>Čl. 6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 w:rsidRPr="007477B2">
                                    <w:rPr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B5769A" w:rsidRPr="007477B2" w:rsidRDefault="00B5769A" w:rsidP="00BA7152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477B2">
                                    <w:rPr>
                                      <w:b/>
                                      <w:sz w:val="18"/>
                                    </w:rPr>
                                    <w:t>UAV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362.6pt;margin-top:10.6pt;width:38.65pt;height:3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" stroked="f">
                      <v:textbox>
                        <w:txbxContent>
                          <w:p w:rsidR="00B5769A" w:rsidRDefault="00B5769A" w:rsidP="00BA715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7477B2">
                              <w:rPr>
                                <w:b/>
                                <w:sz w:val="18"/>
                              </w:rPr>
                              <w:t>Čl. 6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7477B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B5769A" w:rsidRPr="007477B2" w:rsidRDefault="00B5769A" w:rsidP="00BA715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7477B2">
                              <w:rPr>
                                <w:b/>
                                <w:sz w:val="18"/>
                              </w:rPr>
                              <w:t>UAV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3B03">
              <w:rPr>
                <w:rFonts w:ascii="Calibri" w:hAnsi="Calibri" w:cs="Times New Roman"/>
                <w:noProof/>
              </w:rPr>
              <w:t>odlučiti o valajnosti prigovora</w:t>
            </w:r>
            <w:r w:rsidR="00431DFD" w:rsidRPr="00BA7152">
              <w:rPr>
                <w:rFonts w:cs="Calibri"/>
              </w:rPr>
              <w:t>;</w:t>
            </w:r>
          </w:p>
          <w:p w:rsidR="00431DFD" w:rsidRPr="00DC3B03" w:rsidRDefault="00DC3B03" w:rsidP="00DC3B03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12" w:hanging="284"/>
              <w:rPr>
                <w:rFonts w:cs="Times New Roman"/>
              </w:rPr>
            </w:pPr>
            <w:r>
              <w:rPr>
                <w:rFonts w:cs="Wingdings"/>
              </w:rPr>
              <w:t>o</w:t>
            </w:r>
            <w:r w:rsidRPr="00DC3B03">
              <w:rPr>
                <w:rFonts w:cs="Wingdings"/>
              </w:rPr>
              <w:t>sigurati da se predmetnom verifikatoru omogući prilika da podnese svoja zapažanja</w:t>
            </w:r>
            <w:r w:rsidR="00431DFD" w:rsidRPr="00DC3B03">
              <w:rPr>
                <w:rFonts w:cs="Calibri"/>
              </w:rPr>
              <w:t>;</w:t>
            </w:r>
          </w:p>
          <w:p w:rsidR="00431DFD" w:rsidRPr="00BA7152" w:rsidRDefault="0049474F" w:rsidP="00DC3B03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12" w:hanging="284"/>
              <w:rPr>
                <w:rFonts w:cs="Times New Roman"/>
              </w:rPr>
            </w:pPr>
            <w:r>
              <w:rPr>
                <w:rFonts w:cs="Wingdings"/>
              </w:rPr>
              <w:t>poduzeti odgovarajuće radnje za rješavanje prigovora</w:t>
            </w:r>
            <w:r w:rsidR="00431DFD" w:rsidRPr="00BA7152">
              <w:rPr>
                <w:rFonts w:cs="Calibri"/>
              </w:rPr>
              <w:t>;</w:t>
            </w:r>
          </w:p>
          <w:p w:rsidR="0049474F" w:rsidRPr="0049474F" w:rsidRDefault="0049474F" w:rsidP="00DC3B03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12" w:hanging="284"/>
              <w:rPr>
                <w:rFonts w:cs="Times New Roman"/>
              </w:rPr>
            </w:pPr>
            <w:r>
              <w:rPr>
                <w:rFonts w:cs="Wingdings"/>
              </w:rPr>
              <w:t xml:space="preserve">zabilježiti prigovor i poduzetu radnju; i </w:t>
            </w:r>
          </w:p>
          <w:p w:rsidR="00431DFD" w:rsidRPr="00BA7152" w:rsidRDefault="0049474F" w:rsidP="0049474F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1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Wingdings"/>
              </w:rPr>
              <w:t xml:space="preserve">odgovoriti </w:t>
            </w:r>
            <w:r>
              <w:rPr>
                <w:rFonts w:cs="Calibri"/>
              </w:rPr>
              <w:t>podnositelju prigovora</w:t>
            </w:r>
            <w:r w:rsidR="00431DFD" w:rsidRPr="00BA7152">
              <w:rPr>
                <w:rFonts w:cs="Calibri"/>
              </w:rPr>
              <w:t>.</w:t>
            </w: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9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90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19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31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9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23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54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1DFD" w:rsidRPr="00CE2BE0" w:rsidRDefault="00BA7152" w:rsidP="00BA71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Uspostava postupka za rješavanje žalbi  </w:t>
            </w:r>
          </w:p>
        </w:tc>
        <w:tc>
          <w:tcPr>
            <w:tcW w:w="69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31DFD" w:rsidRPr="00BA7152" w:rsidRDefault="00DC3B03" w:rsidP="00BA71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Aktivnosti koje se odnose na rješavanje žalbi su sljedeće</w:t>
            </w:r>
            <w:r w:rsidR="00431DFD" w:rsidRPr="00BA7152">
              <w:rPr>
                <w:rFonts w:ascii="Calibri" w:hAnsi="Calibri" w:cs="Calibri"/>
              </w:rPr>
              <w:t>:</w:t>
            </w:r>
          </w:p>
          <w:p w:rsidR="00431DFD" w:rsidRPr="00BA7152" w:rsidRDefault="00DC3B03" w:rsidP="00BA7152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16" w:lineRule="exact"/>
              <w:ind w:left="412" w:hanging="284"/>
              <w:rPr>
                <w:rFonts w:ascii="Calibri" w:hAnsi="Calibri" w:cs="Times New Roman"/>
              </w:rPr>
            </w:pPr>
            <w:r>
              <w:rPr>
                <w:rFonts w:ascii="Calibri" w:hAnsi="Calibri" w:cs="Wingdings"/>
              </w:rPr>
              <w:t xml:space="preserve">imenovanje osobe ili skupine osoba </w:t>
            </w:r>
            <w:r>
              <w:rPr>
                <w:rFonts w:ascii="Calibri" w:hAnsi="Calibri" w:cs="Calibri"/>
              </w:rPr>
              <w:t>za istraživanje žalbe</w:t>
            </w:r>
            <w:r w:rsidR="00431DFD" w:rsidRPr="00BA7152">
              <w:rPr>
                <w:rFonts w:ascii="Calibri" w:hAnsi="Calibri" w:cs="Calibri"/>
              </w:rPr>
              <w:t>.</w:t>
            </w:r>
          </w:p>
          <w:p w:rsidR="00431DFD" w:rsidRPr="00BA7152" w:rsidRDefault="00DC3B03" w:rsidP="0049474F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18" w:lineRule="exact"/>
              <w:ind w:left="412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 xml:space="preserve">Navedene osobe </w:t>
            </w:r>
            <w:r w:rsidR="0049474F">
              <w:rPr>
                <w:rFonts w:ascii="Calibri" w:hAnsi="Calibri" w:cs="Calibri"/>
              </w:rPr>
              <w:t>moraju</w:t>
            </w:r>
            <w:r>
              <w:rPr>
                <w:rFonts w:ascii="Calibri" w:hAnsi="Calibri" w:cs="Calibri"/>
              </w:rPr>
              <w:t xml:space="preserve"> biti </w:t>
            </w:r>
            <w:r w:rsidR="0049474F">
              <w:rPr>
                <w:rFonts w:ascii="Calibri" w:hAnsi="Calibri" w:cs="Calibri"/>
              </w:rPr>
              <w:t>kompetentne</w:t>
            </w:r>
            <w:r>
              <w:rPr>
                <w:rFonts w:ascii="Calibri" w:hAnsi="Calibri" w:cs="Calibri"/>
              </w:rPr>
              <w:t xml:space="preserve"> i neovisne od </w:t>
            </w:r>
            <w:r w:rsidR="0049474F">
              <w:rPr>
                <w:rFonts w:ascii="Calibri" w:hAnsi="Calibri" w:cs="Calibri"/>
              </w:rPr>
              <w:t>predmeta žalbe</w:t>
            </w:r>
            <w:r w:rsidR="00431DFD" w:rsidRPr="00BA7152">
              <w:rPr>
                <w:rFonts w:ascii="Calibri" w:hAnsi="Calibri" w:cs="Calibri"/>
              </w:rPr>
              <w:t>;</w:t>
            </w:r>
          </w:p>
          <w:p w:rsidR="00431DFD" w:rsidRPr="00BA7152" w:rsidRDefault="0049474F" w:rsidP="00BA7152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19" w:lineRule="exact"/>
              <w:ind w:left="412" w:hanging="284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odlučivanje o valjanosti žalbe</w:t>
            </w:r>
            <w:r w:rsidR="00431DFD" w:rsidRPr="00BA7152">
              <w:rPr>
                <w:rFonts w:ascii="Calibri" w:hAnsi="Calibri" w:cs="Calibri"/>
              </w:rPr>
              <w:t>;</w:t>
            </w:r>
          </w:p>
          <w:p w:rsidR="00431DFD" w:rsidRPr="00BA7152" w:rsidRDefault="00F02175" w:rsidP="00BA7152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67" w:lineRule="exact"/>
              <w:ind w:left="412" w:hanging="284"/>
              <w:rPr>
                <w:rFonts w:ascii="Calibri" w:hAnsi="Calibri" w:cs="Times New Roman"/>
              </w:rPr>
            </w:pPr>
            <w:r>
              <w:rPr>
                <w:rFonts w:ascii="Calibri" w:hAnsi="Calibri" w:cs="Wingdings"/>
              </w:rPr>
              <w:t>obavještavanje verifikatora o NAT-ovoj konačnoj odluci</w:t>
            </w:r>
            <w:r w:rsidR="00431DFD" w:rsidRPr="00BA7152">
              <w:rPr>
                <w:rFonts w:ascii="Calibri" w:hAnsi="Calibri" w:cs="Calibri"/>
              </w:rPr>
              <w:t>;</w:t>
            </w:r>
          </w:p>
          <w:p w:rsidR="00F02175" w:rsidRPr="00F02175" w:rsidRDefault="00F02175" w:rsidP="00BA7152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67" w:lineRule="exact"/>
              <w:ind w:left="412" w:hanging="284"/>
              <w:rPr>
                <w:rFonts w:ascii="Calibri" w:hAnsi="Calibri" w:cs="Times New Roman"/>
              </w:rPr>
            </w:pPr>
            <w:r>
              <w:rPr>
                <w:rFonts w:ascii="Calibri" w:hAnsi="Calibri" w:cs="Wingdings"/>
              </w:rPr>
              <w:t>poduzimanje naknadnih radnji, prema potrebi; i</w:t>
            </w:r>
          </w:p>
          <w:p w:rsidR="00431DFD" w:rsidRPr="00BA7152" w:rsidRDefault="00F02175" w:rsidP="00F02175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67" w:lineRule="exact"/>
              <w:ind w:left="41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Wingdings"/>
              </w:rPr>
              <w:t>vođenje evidencije o žalbama, konačnim odlukama i poduzetim naknadnim radnjama</w:t>
            </w:r>
            <w:r w:rsidR="00431DFD" w:rsidRPr="00BA7152">
              <w:rPr>
                <w:rFonts w:ascii="Calibri" w:hAnsi="Calibri" w:cs="Calibri"/>
              </w:rPr>
              <w:t>.</w:t>
            </w:r>
          </w:p>
        </w:tc>
      </w:tr>
      <w:tr w:rsidR="00431DFD" w:rsidRPr="00CE2BE0" w:rsidTr="00BA7152">
        <w:trPr>
          <w:trHeight w:val="31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19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321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BA7152">
        <w:trPr>
          <w:trHeight w:val="269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80" w:type="dxa"/>
            <w:vMerge/>
            <w:tcBorders>
              <w:left w:val="nil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FD" w:rsidRPr="00CE2BE0" w:rsidTr="00F02175">
        <w:trPr>
          <w:trHeight w:val="218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31DFD" w:rsidRPr="00CE2BE0" w:rsidRDefault="00431DFD" w:rsidP="00BA715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360C" w:rsidRPr="00CE2BE0">
          <w:pgSz w:w="11900" w:h="16840"/>
          <w:pgMar w:top="1399" w:right="520" w:bottom="715" w:left="1420" w:header="720" w:footer="720" w:gutter="0"/>
          <w:cols w:space="720" w:equalWidth="0">
            <w:col w:w="9960"/>
          </w:cols>
          <w:noEndnote/>
        </w:sect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3.5 </w:t>
      </w:r>
      <w:r w:rsidR="00F02175">
        <w:rPr>
          <w:rFonts w:ascii="Calibri" w:hAnsi="Calibri" w:cs="Calibri"/>
          <w:b/>
          <w:bCs/>
          <w:i/>
          <w:iCs/>
          <w:sz w:val="24"/>
          <w:szCs w:val="24"/>
        </w:rPr>
        <w:t xml:space="preserve">Sklapanje podugovora za osoblje i sklapanje ugovora s vanjskim suradnicima  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F02175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Sklapanje podugovora znači da je angažirana druga vanjska organizacija za pružanje dijela akreditacijskih usluga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NAT zadržava konačnu odgovornost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Sklapanje ugovora s osobama znači angažiranje osoba za provođenje određenih internih aktivnosti za NAT, ali pod vodstvom i punom odgovornošću NAT-a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U normi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>
        <w:rPr>
          <w:rFonts w:ascii="Calibri" w:hAnsi="Calibri" w:cs="Calibri"/>
          <w:sz w:val="24"/>
          <w:szCs w:val="24"/>
        </w:rPr>
        <w:t>jasno se navodi da angažiranje ocjenjivača pojedinaca i tehničkih stručnjaka za provođenje aktivnosti ne predstavlja sklapanje podugovora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="006F0727">
        <w:rPr>
          <w:rFonts w:ascii="Calibri" w:hAnsi="Calibri" w:cs="Calibri"/>
          <w:sz w:val="24"/>
          <w:szCs w:val="24"/>
        </w:rPr>
        <w:t>Budući da UAV zahtijeva od NAT-a da donese sve konačne odluke koje se odnose na akreditaciju verifikatora, nije dozvoljeno da odluke donosi osoblje za koje su sklopljeni podugovori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6F0727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Ako NAT koristi podugovaranje za dijelove akreditacijskih aktivnosti, mora imati uspostavljenu politiku koja opisuje uvjete pod kojima se odvija podugovaranje. Ovo uključuje primjereno dokumentirani sporazum koji obuhvaća povjerljivost podataka i rješavanje sukoba interesa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F02175">
      <w:pPr>
        <w:widowControl w:val="0"/>
        <w:autoSpaceDE w:val="0"/>
        <w:autoSpaceDN w:val="0"/>
        <w:adjustRightInd w:val="0"/>
        <w:spacing w:after="0" w:line="240" w:lineRule="auto"/>
        <w:ind w:left="8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Times New Roman" w:hAnsi="Times New Roman" w:cs="Times New Roman"/>
          <w:sz w:val="24"/>
          <w:szCs w:val="24"/>
        </w:rPr>
        <w:br w:type="column"/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F02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360C" w:rsidRPr="00CE2BE0">
          <w:type w:val="continuous"/>
          <w:pgSz w:w="11900" w:h="16840"/>
          <w:pgMar w:top="1399" w:right="300" w:bottom="715" w:left="1420" w:header="720" w:footer="720" w:gutter="0"/>
          <w:cols w:num="2" w:space="340" w:equalWidth="0">
            <w:col w:w="9060" w:space="340"/>
            <w:col w:w="780"/>
          </w:cols>
          <w:noEndnote/>
        </w:sectPr>
      </w:pPr>
      <w:r w:rsidRPr="00DC3B03">
        <w:rPr>
          <w:rFonts w:ascii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99FB78" wp14:editId="11510483">
                <wp:simplePos x="0" y="0"/>
                <wp:positionH relativeFrom="column">
                  <wp:posOffset>-46819</wp:posOffset>
                </wp:positionH>
                <wp:positionV relativeFrom="paragraph">
                  <wp:posOffset>101477</wp:posOffset>
                </wp:positionV>
                <wp:extent cx="490855" cy="545910"/>
                <wp:effectExtent l="0" t="0" r="4445" b="6985"/>
                <wp:wrapNone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54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9A" w:rsidRDefault="00B5769A" w:rsidP="00F0217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7477B2">
                              <w:rPr>
                                <w:b/>
                                <w:sz w:val="18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 w:rsidRPr="007477B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B5769A" w:rsidRDefault="00B5769A" w:rsidP="00F0217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st. 4.</w:t>
                            </w:r>
                          </w:p>
                          <w:p w:rsidR="00B5769A" w:rsidRPr="007477B2" w:rsidRDefault="00B5769A" w:rsidP="00F0217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7477B2">
                              <w:rPr>
                                <w:b/>
                                <w:sz w:val="18"/>
                              </w:rPr>
                              <w:t>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.7pt;margin-top:8pt;width:38.65pt;height:4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" stroked="f">
                <v:textbox>
                  <w:txbxContent>
                    <w:p w:rsidR="00B5769A" w:rsidRDefault="00B5769A" w:rsidP="00F02175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7477B2">
                        <w:rPr>
                          <w:b/>
                          <w:sz w:val="18"/>
                        </w:rPr>
                        <w:t xml:space="preserve">Čl. </w:t>
                      </w:r>
                      <w:r>
                        <w:rPr>
                          <w:b/>
                          <w:sz w:val="18"/>
                        </w:rPr>
                        <w:t>56</w:t>
                      </w:r>
                      <w:r w:rsidRPr="007477B2">
                        <w:rPr>
                          <w:b/>
                          <w:sz w:val="18"/>
                        </w:rPr>
                        <w:t>.</w:t>
                      </w:r>
                    </w:p>
                    <w:p w:rsidR="00B5769A" w:rsidRDefault="00B5769A" w:rsidP="00F02175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st. 4.</w:t>
                      </w:r>
                    </w:p>
                    <w:p w:rsidR="00B5769A" w:rsidRPr="007477B2" w:rsidRDefault="00B5769A" w:rsidP="00F02175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7477B2">
                        <w:rPr>
                          <w:b/>
                          <w:sz w:val="18"/>
                        </w:rPr>
                        <w:t>UAV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sz w:val="19"/>
          <w:szCs w:val="19"/>
        </w:rPr>
        <w:t xml:space="preserve">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  <w:bookmarkStart w:id="10" w:name="page12"/>
      <w:bookmarkEnd w:id="10"/>
    </w:p>
    <w:p w:rsidR="002C360C" w:rsidRPr="00CE2BE0" w:rsidRDefault="006F0727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slučaju podugovora, NAT mora preuzeti punu odgovornost za ocjenjivanje koje obavlja osoblje </w:t>
      </w:r>
      <w:r w:rsidR="009314A7">
        <w:rPr>
          <w:rFonts w:ascii="Calibri" w:hAnsi="Calibri" w:cs="Calibri"/>
          <w:sz w:val="24"/>
          <w:szCs w:val="24"/>
        </w:rPr>
        <w:t>angažirano putem</w:t>
      </w:r>
      <w:r>
        <w:rPr>
          <w:rFonts w:ascii="Calibri" w:hAnsi="Calibri" w:cs="Calibri"/>
          <w:sz w:val="24"/>
          <w:szCs w:val="24"/>
        </w:rPr>
        <w:t xml:space="preserve"> podugovora i sam mora imati nadležnost i konačnu odgovornost prilikom donošenja odluka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NAT mora osigurati</w:t>
      </w:r>
      <w:r w:rsidR="00F36422">
        <w:rPr>
          <w:rFonts w:ascii="Calibri" w:hAnsi="Calibri" w:cs="Calibri"/>
          <w:sz w:val="24"/>
          <w:szCs w:val="24"/>
        </w:rPr>
        <w:t xml:space="preserve"> da je tijelo s kojim je sklopljen podugovor kompetentno i da će postupati u skladu s UAV-om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="00F36422">
        <w:rPr>
          <w:rFonts w:ascii="Calibri" w:hAnsi="Calibri" w:cs="Calibri"/>
          <w:sz w:val="24"/>
          <w:szCs w:val="24"/>
        </w:rPr>
        <w:t xml:space="preserve">Osim toga,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 w:rsidR="00F36422">
        <w:rPr>
          <w:rFonts w:ascii="Calibri" w:hAnsi="Calibri" w:cs="Calibri"/>
          <w:sz w:val="24"/>
          <w:szCs w:val="24"/>
        </w:rPr>
        <w:t xml:space="preserve">zahtijeva od NAT-a da pribavi </w:t>
      </w:r>
      <w:proofErr w:type="spellStart"/>
      <w:r w:rsidR="00F36422">
        <w:rPr>
          <w:rFonts w:ascii="Calibri" w:hAnsi="Calibri" w:cs="Calibri"/>
          <w:sz w:val="24"/>
          <w:szCs w:val="24"/>
        </w:rPr>
        <w:t>verifikatorov</w:t>
      </w:r>
      <w:proofErr w:type="spellEnd"/>
      <w:r w:rsidR="00F36422">
        <w:rPr>
          <w:rFonts w:ascii="Calibri" w:hAnsi="Calibri" w:cs="Calibri"/>
          <w:sz w:val="24"/>
          <w:szCs w:val="24"/>
        </w:rPr>
        <w:t xml:space="preserve"> pristanak da sklopi podugovor s određenim tijelom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3.6 </w:t>
      </w:r>
      <w:r w:rsidR="006F0727">
        <w:rPr>
          <w:rFonts w:ascii="Calibri" w:hAnsi="Calibri" w:cs="Calibri"/>
          <w:b/>
          <w:bCs/>
          <w:i/>
          <w:iCs/>
          <w:sz w:val="24"/>
          <w:szCs w:val="24"/>
        </w:rPr>
        <w:t xml:space="preserve">Evidencija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6F0727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 mora voditi ažuriranu evidenciju za svaku osobu koja sudjeluje u postupku akreditacije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To uključuje evidencije koje se odnose na kompetencijski postupak i kompetencije glavnih ocjenjivača, ocjenjivača</w:t>
      </w:r>
      <w:r w:rsidR="00F36422">
        <w:rPr>
          <w:rFonts w:ascii="Calibri" w:hAnsi="Calibri" w:cs="Calibri"/>
          <w:sz w:val="24"/>
          <w:szCs w:val="24"/>
        </w:rPr>
        <w:t xml:space="preserve"> i tehničkih stručnjaka (npr</w:t>
      </w:r>
      <w:r w:rsidR="002C360C" w:rsidRPr="00CE2BE0">
        <w:rPr>
          <w:rFonts w:ascii="Calibri" w:hAnsi="Calibri" w:cs="Calibri"/>
          <w:sz w:val="24"/>
          <w:szCs w:val="24"/>
        </w:rPr>
        <w:t xml:space="preserve">. </w:t>
      </w:r>
      <w:r w:rsidR="00F11D6A">
        <w:rPr>
          <w:rFonts w:ascii="Calibri" w:hAnsi="Calibri" w:cs="Calibri"/>
          <w:sz w:val="24"/>
          <w:szCs w:val="24"/>
        </w:rPr>
        <w:t>obrazovne kvalifikacije i stručni status</w:t>
      </w:r>
      <w:r w:rsidR="002C360C" w:rsidRPr="00CE2BE0">
        <w:rPr>
          <w:rFonts w:ascii="Calibri" w:hAnsi="Calibri" w:cs="Calibri"/>
          <w:sz w:val="24"/>
          <w:szCs w:val="24"/>
        </w:rPr>
        <w:t xml:space="preserve">, </w:t>
      </w:r>
      <w:r w:rsidR="00F36422">
        <w:rPr>
          <w:rFonts w:ascii="Calibri" w:hAnsi="Calibri" w:cs="Calibri"/>
          <w:sz w:val="24"/>
          <w:szCs w:val="24"/>
        </w:rPr>
        <w:t>izobrazba, iskustvo i kompetencije osoba koje sudjeluju u ocjenjivanju i za određene ocjenjivačke zadaće, kao i rezultate redovitog praćenja njihovih kompetencija)</w:t>
      </w:r>
      <w:r w:rsidR="002C360C" w:rsidRPr="00CE2BE0">
        <w:rPr>
          <w:rFonts w:ascii="Calibri" w:hAnsi="Calibri" w:cs="Calibri"/>
          <w:sz w:val="24"/>
          <w:szCs w:val="24"/>
        </w:rPr>
        <w:t>,</w:t>
      </w:r>
      <w:r w:rsidR="00F11D6A">
        <w:rPr>
          <w:rFonts w:ascii="Calibri" w:hAnsi="Calibri" w:cs="Calibri"/>
          <w:sz w:val="24"/>
          <w:szCs w:val="24"/>
        </w:rPr>
        <w:t xml:space="preserve"> evidencije koje se odnose na nepristranost</w:t>
      </w:r>
      <w:r w:rsidR="002C360C" w:rsidRPr="00CE2BE0">
        <w:rPr>
          <w:rFonts w:ascii="Calibri" w:hAnsi="Calibri" w:cs="Calibri"/>
          <w:sz w:val="24"/>
          <w:szCs w:val="24"/>
        </w:rPr>
        <w:t xml:space="preserve"> </w:t>
      </w:r>
      <w:r w:rsidR="00F11D6A">
        <w:rPr>
          <w:rFonts w:ascii="Calibri" w:hAnsi="Calibri" w:cs="Calibri"/>
          <w:sz w:val="24"/>
          <w:szCs w:val="24"/>
        </w:rPr>
        <w:t>osoblja, evidencija o vanjskim suradnicima, podugovornim  aktivnostima, evidencija o verifikatorima, dokumentacija o žalbama, prigovorima i korektivnim radnjama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914C88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Podaci koje se vode o verifikatorima obuhvaćaju odgovarajuću korespondenciju, evidenciju </w:t>
      </w:r>
      <w:r w:rsidR="002C360C" w:rsidRPr="00CE2BE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ocjenjivanju</w:t>
      </w:r>
      <w:r w:rsidR="002C360C" w:rsidRPr="00CE2BE0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evidencija o relevantnim raspravama povjerenstava</w:t>
      </w:r>
      <w:r w:rsidR="002C360C" w:rsidRPr="00CE2BE0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i kopije potvrda o akreditaciji; sve takve podatke treba čuvati na sigurnom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 w:rsidP="00F1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3.7 </w:t>
      </w:r>
      <w:r w:rsidR="00914C88">
        <w:rPr>
          <w:rFonts w:ascii="Calibri" w:hAnsi="Calibri" w:cs="Calibri"/>
          <w:b/>
          <w:bCs/>
          <w:i/>
          <w:iCs/>
          <w:sz w:val="24"/>
          <w:szCs w:val="24"/>
        </w:rPr>
        <w:t xml:space="preserve">Javne informacije i povjerljivost </w:t>
      </w: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914C88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:rsidR="002C360C" w:rsidRPr="00CE2BE0" w:rsidRDefault="002C360C" w:rsidP="00F1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914C88" w:rsidP="00F11D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NAT mora redovito osigurati javnu dostupnost ažuriranih informacija o akreditacijskim uslugama.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>
        <w:rPr>
          <w:rFonts w:ascii="Calibri" w:hAnsi="Calibri" w:cs="Calibri"/>
          <w:sz w:val="24"/>
          <w:szCs w:val="24"/>
        </w:rPr>
        <w:t>daje primjere informacija na koje se to odnosi</w:t>
      </w:r>
      <w:r w:rsidR="002C360C" w:rsidRPr="00CE2BE0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npr.</w:t>
      </w:r>
      <w:r w:rsidR="002C360C" w:rsidRPr="00CE2BE0">
        <w:rPr>
          <w:rFonts w:ascii="Calibri" w:hAnsi="Calibri" w:cs="Calibri"/>
          <w:sz w:val="24"/>
          <w:szCs w:val="24"/>
        </w:rPr>
        <w:t>:</w:t>
      </w:r>
    </w:p>
    <w:p w:rsidR="002C360C" w:rsidRPr="006F0727" w:rsidRDefault="00914C88" w:rsidP="00F11D6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Wingdings"/>
          <w:sz w:val="24"/>
          <w:szCs w:val="24"/>
        </w:rPr>
      </w:pPr>
      <w:r>
        <w:rPr>
          <w:rFonts w:cs="Calibri"/>
          <w:sz w:val="24"/>
          <w:szCs w:val="24"/>
        </w:rPr>
        <w:t>detaljne informacije o postupcima akreditacije i ocjene</w:t>
      </w:r>
      <w:r w:rsidR="002C360C" w:rsidRPr="006F0727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uključujući mjere za </w:t>
      </w:r>
      <w:r w:rsidR="000454F0">
        <w:rPr>
          <w:rFonts w:cs="Calibri"/>
          <w:sz w:val="24"/>
          <w:szCs w:val="24"/>
        </w:rPr>
        <w:t>odobravanje</w:t>
      </w:r>
      <w:r>
        <w:rPr>
          <w:rFonts w:cs="Calibri"/>
          <w:sz w:val="24"/>
          <w:szCs w:val="24"/>
        </w:rPr>
        <w:t>, održavanje, produljenje, smanjenje, obustavu i povlačenje akreditacije</w:t>
      </w:r>
      <w:r w:rsidR="002C360C" w:rsidRPr="006F0727">
        <w:rPr>
          <w:rFonts w:cs="Calibri"/>
          <w:sz w:val="24"/>
          <w:szCs w:val="24"/>
        </w:rPr>
        <w:t xml:space="preserve">; </w:t>
      </w:r>
    </w:p>
    <w:p w:rsidR="002C360C" w:rsidRPr="006F0727" w:rsidRDefault="00914C88" w:rsidP="00F11D6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Wingdings"/>
          <w:sz w:val="24"/>
          <w:szCs w:val="24"/>
        </w:rPr>
      </w:pPr>
      <w:r>
        <w:rPr>
          <w:rFonts w:cs="Calibri"/>
          <w:sz w:val="24"/>
          <w:szCs w:val="24"/>
        </w:rPr>
        <w:t xml:space="preserve">dokument ili referentne dokumente koji sadrže zahtjeve za </w:t>
      </w:r>
      <w:r w:rsidR="000454F0">
        <w:rPr>
          <w:rFonts w:cs="Calibri"/>
          <w:sz w:val="24"/>
          <w:szCs w:val="24"/>
        </w:rPr>
        <w:t>zahtjev za akreditaciju ili produljenje akreditacije, kao i ostale zahtjeve za akreditaciju, uključujući tehničke zahtjeve koji su specifični za svako područje akreditacije, ako je primjenjivo</w:t>
      </w:r>
      <w:r w:rsidR="002C360C" w:rsidRPr="006F0727">
        <w:rPr>
          <w:rFonts w:cs="Calibri"/>
          <w:sz w:val="24"/>
          <w:szCs w:val="24"/>
        </w:rPr>
        <w:t xml:space="preserve">; </w:t>
      </w:r>
    </w:p>
    <w:p w:rsidR="002C360C" w:rsidRPr="006F0727" w:rsidRDefault="000454F0" w:rsidP="00F11D6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Wingdings"/>
          <w:sz w:val="24"/>
          <w:szCs w:val="24"/>
        </w:rPr>
      </w:pPr>
      <w:r>
        <w:rPr>
          <w:rFonts w:cs="Calibri"/>
          <w:sz w:val="24"/>
          <w:szCs w:val="24"/>
        </w:rPr>
        <w:t>opće informacije o naknadama za potrebe akreditacije</w:t>
      </w:r>
      <w:r w:rsidR="002C360C" w:rsidRPr="006F0727">
        <w:rPr>
          <w:rFonts w:cs="Calibri"/>
          <w:sz w:val="24"/>
          <w:szCs w:val="24"/>
        </w:rPr>
        <w:t xml:space="preserve">; </w:t>
      </w:r>
    </w:p>
    <w:p w:rsidR="002C360C" w:rsidRPr="006F0727" w:rsidRDefault="000454F0" w:rsidP="00F11D6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Wingdings"/>
          <w:sz w:val="24"/>
          <w:szCs w:val="24"/>
        </w:rPr>
      </w:pPr>
      <w:r>
        <w:rPr>
          <w:rFonts w:cs="Calibri"/>
          <w:sz w:val="24"/>
          <w:szCs w:val="24"/>
        </w:rPr>
        <w:t>opis prava i obveza verifikatora</w:t>
      </w:r>
      <w:r w:rsidR="002C360C" w:rsidRPr="006F0727">
        <w:rPr>
          <w:rFonts w:cs="Calibri"/>
          <w:sz w:val="24"/>
          <w:szCs w:val="24"/>
        </w:rPr>
        <w:t xml:space="preserve">; </w:t>
      </w:r>
    </w:p>
    <w:p w:rsidR="002C360C" w:rsidRPr="006F0727" w:rsidRDefault="000454F0" w:rsidP="00F11D6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Wingdings"/>
          <w:sz w:val="24"/>
          <w:szCs w:val="24"/>
        </w:rPr>
      </w:pPr>
      <w:r>
        <w:rPr>
          <w:rFonts w:cs="Calibri"/>
          <w:sz w:val="24"/>
          <w:szCs w:val="24"/>
        </w:rPr>
        <w:t>informacije o akreditiranim verifikatorima kao što su naziv i adresa svakog akreditiranog verifikatora</w:t>
      </w:r>
      <w:r w:rsidR="002C360C" w:rsidRPr="006F0727">
        <w:rPr>
          <w:rFonts w:cs="Calibri"/>
          <w:sz w:val="24"/>
          <w:szCs w:val="24"/>
        </w:rPr>
        <w:t xml:space="preserve">; </w:t>
      </w:r>
      <w:r>
        <w:rPr>
          <w:rFonts w:cs="Calibri"/>
          <w:sz w:val="24"/>
          <w:szCs w:val="24"/>
        </w:rPr>
        <w:t>datum odobrenja akreditacije i datum isteka akreditacije; opseg akreditacije, u skraćenom ili punom obliku</w:t>
      </w:r>
      <w:r w:rsidR="002C360C" w:rsidRPr="006F0727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Ako se opseg navodi samo u skraćenom obliku, treba osigurati informacije o načinu na koji je moguće dobiti opis punog opsega</w:t>
      </w:r>
      <w:r w:rsidR="002C360C" w:rsidRPr="006F0727">
        <w:rPr>
          <w:rFonts w:cs="Calibri"/>
          <w:sz w:val="24"/>
          <w:szCs w:val="24"/>
        </w:rPr>
        <w:t xml:space="preserve">; </w:t>
      </w:r>
    </w:p>
    <w:p w:rsidR="002C360C" w:rsidRPr="006F0727" w:rsidRDefault="000454F0" w:rsidP="00F11D6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Wingdings"/>
          <w:sz w:val="24"/>
          <w:szCs w:val="24"/>
        </w:rPr>
      </w:pPr>
      <w:r>
        <w:rPr>
          <w:rFonts w:cs="Calibri"/>
          <w:sz w:val="24"/>
          <w:szCs w:val="24"/>
        </w:rPr>
        <w:t>potvrde o akreditaciji i izrečene upravne mjere</w:t>
      </w:r>
      <w:r w:rsidR="002C360C" w:rsidRPr="006F0727">
        <w:rPr>
          <w:rFonts w:cs="Calibri"/>
          <w:sz w:val="24"/>
          <w:szCs w:val="24"/>
        </w:rPr>
        <w:t xml:space="preserve">; </w:t>
      </w:r>
    </w:p>
    <w:p w:rsidR="002C360C" w:rsidRPr="006F0727" w:rsidRDefault="000454F0" w:rsidP="00F11D6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Wingdings"/>
          <w:sz w:val="24"/>
          <w:szCs w:val="24"/>
        </w:rPr>
      </w:pPr>
      <w:r>
        <w:rPr>
          <w:rFonts w:cs="Calibri"/>
          <w:sz w:val="24"/>
          <w:szCs w:val="24"/>
        </w:rPr>
        <w:t>promjene u zahtjevima akreditacije</w:t>
      </w:r>
      <w:r w:rsidR="002C360C" w:rsidRPr="006F0727">
        <w:rPr>
          <w:rFonts w:cs="Calibri"/>
          <w:sz w:val="24"/>
          <w:szCs w:val="24"/>
        </w:rPr>
        <w:t xml:space="preserve">. </w:t>
      </w:r>
    </w:p>
    <w:p w:rsidR="002C360C" w:rsidRPr="00CE2BE0" w:rsidRDefault="00F11D6A" w:rsidP="00F1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Neke informacije mogu biti uključene u bazu podataka koji treba uspostaviti svaki NAT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 w:rsidP="00F1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F11D6A" w:rsidP="00F11D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NAT mora uspostaviti odgovarajuće mjere za čuvanje povjerljivosti informacija. NAT ne smije otkrivati povjerljive informacije o određenom verifikatoru izvan NAT-a bez pisanog pristanka verifikatora, osim ako UAV, Direktiva </w:t>
      </w:r>
      <w:r w:rsidR="002C360C" w:rsidRPr="00CE2BE0">
        <w:rPr>
          <w:rFonts w:ascii="Calibri" w:hAnsi="Calibri" w:cs="Calibri"/>
          <w:sz w:val="24"/>
          <w:szCs w:val="24"/>
        </w:rPr>
        <w:t xml:space="preserve">2003/4/EC </w:t>
      </w:r>
      <w:r>
        <w:rPr>
          <w:rFonts w:ascii="Calibri" w:hAnsi="Calibri" w:cs="Calibri"/>
          <w:sz w:val="24"/>
          <w:szCs w:val="24"/>
        </w:rPr>
        <w:t>ili drugi propis zahtijeva otkrivanje tih informacija bez pristanka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 w:rsidP="00F1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3.8 </w:t>
      </w:r>
      <w:r w:rsidR="006F0727">
        <w:rPr>
          <w:rFonts w:ascii="Calibri" w:hAnsi="Calibri" w:cs="Calibri"/>
          <w:b/>
          <w:bCs/>
          <w:i/>
          <w:iCs/>
          <w:sz w:val="24"/>
          <w:szCs w:val="24"/>
        </w:rPr>
        <w:t xml:space="preserve">Odgovornosti verifikatora </w:t>
      </w: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6F0727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6F0727" w:rsidP="006A1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Verifikator ima određene odgovornosti. U skladu s normom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 w:rsidR="006A1352">
        <w:rPr>
          <w:rFonts w:ascii="Calibri" w:hAnsi="Calibri" w:cs="Calibri"/>
          <w:sz w:val="24"/>
          <w:szCs w:val="24"/>
        </w:rPr>
        <w:t xml:space="preserve">NAT zahtijeva od verifikatora da ispunjava određene zahtjeve: npr. osigura pristup odgovarajućim lokacijama, osigura pristup informacijama iz članka </w:t>
      </w:r>
      <w:r w:rsidR="002C360C" w:rsidRPr="00CE2BE0">
        <w:rPr>
          <w:rFonts w:ascii="Calibri" w:hAnsi="Calibri" w:cs="Calibri"/>
          <w:sz w:val="24"/>
          <w:szCs w:val="24"/>
        </w:rPr>
        <w:t>8</w:t>
      </w:r>
      <w:r w:rsidR="006A1352">
        <w:rPr>
          <w:rFonts w:ascii="Calibri" w:hAnsi="Calibri" w:cs="Calibri"/>
          <w:sz w:val="24"/>
          <w:szCs w:val="24"/>
        </w:rPr>
        <w:t xml:space="preserve">. Uredbe o akreditaciji </w:t>
      </w:r>
      <w:r w:rsidR="002C360C" w:rsidRPr="00CE2BE0">
        <w:rPr>
          <w:rFonts w:ascii="Calibri" w:hAnsi="Calibri" w:cs="Calibri"/>
          <w:sz w:val="24"/>
          <w:szCs w:val="24"/>
        </w:rPr>
        <w:t xml:space="preserve">765/2008, </w:t>
      </w:r>
      <w:r w:rsidR="006A1352">
        <w:rPr>
          <w:rFonts w:ascii="Calibri" w:hAnsi="Calibri" w:cs="Calibri"/>
          <w:sz w:val="24"/>
          <w:szCs w:val="24"/>
        </w:rPr>
        <w:t xml:space="preserve">organiziranje terenskih pregleda, obavještavanje NAT-a bez odgađanja o značajnim </w:t>
      </w:r>
      <w:r w:rsidR="006A1352">
        <w:rPr>
          <w:rFonts w:ascii="Calibri" w:hAnsi="Calibri" w:cs="Calibri"/>
          <w:sz w:val="24"/>
          <w:szCs w:val="24"/>
        </w:rPr>
        <w:lastRenderedPageBreak/>
        <w:t>promjenama koje se odnose na status i poslovanje NAT-a (npr. promjene u opsegu akreditacije, promjene u resursima i prostorijama verifikatora)</w:t>
      </w:r>
      <w:r w:rsidR="002C360C" w:rsidRPr="00CE2BE0">
        <w:rPr>
          <w:rFonts w:ascii="Calibri" w:hAnsi="Calibri" w:cs="Calibri"/>
          <w:sz w:val="24"/>
          <w:szCs w:val="24"/>
        </w:rPr>
        <w:t xml:space="preserve">, </w:t>
      </w:r>
      <w:r w:rsidR="006A1352">
        <w:rPr>
          <w:rFonts w:ascii="Calibri" w:hAnsi="Calibri" w:cs="Calibri"/>
          <w:sz w:val="24"/>
          <w:szCs w:val="24"/>
        </w:rPr>
        <w:t>ne smije koristiti akreditaciju na način koji bi ugrozio ugled NAT-a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3.9 </w:t>
      </w:r>
      <w:r w:rsidR="006F0727">
        <w:rPr>
          <w:rFonts w:ascii="Calibri" w:hAnsi="Calibri" w:cs="Calibri"/>
          <w:b/>
          <w:bCs/>
          <w:i/>
          <w:iCs/>
          <w:sz w:val="24"/>
          <w:szCs w:val="24"/>
        </w:rPr>
        <w:t xml:space="preserve">Uputa na akreditaciju i korištenje akreditacijskih simbola </w:t>
      </w: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6F0727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CE2BE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6F0727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6A135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Norma </w:t>
      </w:r>
      <w:r w:rsidR="002C360C" w:rsidRPr="00CE2BE0">
        <w:rPr>
          <w:rFonts w:ascii="Calibri" w:hAnsi="Calibri" w:cs="Calibri"/>
          <w:sz w:val="24"/>
          <w:szCs w:val="24"/>
        </w:rPr>
        <w:t xml:space="preserve">EN ISO/IEC 17011 </w:t>
      </w:r>
      <w:r>
        <w:rPr>
          <w:rFonts w:ascii="Calibri" w:hAnsi="Calibri" w:cs="Calibri"/>
          <w:sz w:val="24"/>
          <w:szCs w:val="24"/>
        </w:rPr>
        <w:t>zahtijeva od NAT-a da ima uspostavljenu politiku koja uređuje zaštitu i korištenje njegovih akreditacijskih simbola koji su namijenjeni za njegove akreditirane verifikatore kao oznaka akreditiranog statusa predmetnih verifikatora</w:t>
      </w:r>
      <w:r w:rsidR="002C360C" w:rsidRPr="00CE2BE0">
        <w:rPr>
          <w:rFonts w:ascii="Calibri" w:hAnsi="Calibri" w:cs="Calibri"/>
          <w:sz w:val="24"/>
          <w:szCs w:val="24"/>
        </w:rPr>
        <w:t xml:space="preserve">. EN ISO/IEC 17011 </w:t>
      </w:r>
      <w:r>
        <w:rPr>
          <w:rFonts w:ascii="Calibri" w:hAnsi="Calibri" w:cs="Calibri"/>
          <w:sz w:val="24"/>
          <w:szCs w:val="24"/>
        </w:rPr>
        <w:t xml:space="preserve">obuhvaća posebne zahtjeve koji osiguravaju točnost podataka i </w:t>
      </w:r>
      <w:r w:rsidR="00F36422">
        <w:rPr>
          <w:rFonts w:ascii="Calibri" w:hAnsi="Calibri" w:cs="Calibri"/>
          <w:sz w:val="24"/>
          <w:szCs w:val="24"/>
        </w:rPr>
        <w:t xml:space="preserve">izbjegavanje bilo kakve zlouporabe </w:t>
      </w:r>
      <w:r>
        <w:rPr>
          <w:rFonts w:ascii="Calibri" w:hAnsi="Calibri" w:cs="Calibri"/>
          <w:sz w:val="24"/>
          <w:szCs w:val="24"/>
        </w:rPr>
        <w:t>akreditacijskih simbola</w:t>
      </w:r>
      <w:r w:rsidR="002C360C" w:rsidRPr="00CE2BE0">
        <w:rPr>
          <w:rFonts w:ascii="Calibri" w:hAnsi="Calibri" w:cs="Calibri"/>
          <w:sz w:val="24"/>
          <w:szCs w:val="24"/>
        </w:rPr>
        <w:t>.</w:t>
      </w: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2C36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360C" w:rsidRPr="00CE2BE0" w:rsidRDefault="006F0727">
      <w:pPr>
        <w:widowControl w:val="0"/>
        <w:autoSpaceDE w:val="0"/>
        <w:autoSpaceDN w:val="0"/>
        <w:adjustRightInd w:val="0"/>
        <w:spacing w:after="0" w:line="240" w:lineRule="auto"/>
        <w:ind w:left="8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360C" w:rsidRPr="00CE2BE0">
      <w:pgSz w:w="11900" w:h="16840"/>
      <w:pgMar w:top="1440" w:right="1400" w:bottom="715" w:left="142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7D" w:rsidRDefault="008C567D" w:rsidP="00F77089">
      <w:pPr>
        <w:spacing w:after="0" w:line="240" w:lineRule="auto"/>
      </w:pPr>
      <w:r>
        <w:separator/>
      </w:r>
    </w:p>
  </w:endnote>
  <w:endnote w:type="continuationSeparator" w:id="0">
    <w:p w:rsidR="008C567D" w:rsidRDefault="008C567D" w:rsidP="00F7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7D" w:rsidRDefault="008C567D" w:rsidP="00F77089">
      <w:pPr>
        <w:spacing w:after="0" w:line="240" w:lineRule="auto"/>
      </w:pPr>
      <w:r>
        <w:separator/>
      </w:r>
    </w:p>
  </w:footnote>
  <w:footnote w:type="continuationSeparator" w:id="0">
    <w:p w:rsidR="008C567D" w:rsidRDefault="008C567D" w:rsidP="00F77089">
      <w:pPr>
        <w:spacing w:after="0" w:line="240" w:lineRule="auto"/>
      </w:pPr>
      <w:r>
        <w:continuationSeparator/>
      </w:r>
    </w:p>
  </w:footnote>
  <w:footnote w:id="1">
    <w:p w:rsidR="00B5769A" w:rsidRDefault="00B5769A" w:rsidP="00F7708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cs="Calibri"/>
        </w:rPr>
        <w:t xml:space="preserve">Uredba Komisije (EU) br. 600/2012 od 21. lipnja 2012. </w:t>
      </w:r>
      <w:r>
        <w:rPr>
          <w:rFonts w:cs="Calibri"/>
          <w:bCs/>
        </w:rPr>
        <w:t>o verifikaciji izvješća o stakleničkim plinovima i izvješća o tonskim kilometrima te o akreditaciji verifikatora u skladu s Direktivom 2003/87/EZ Europskog parlamenta i Vijeća</w:t>
      </w:r>
      <w:r>
        <w:rPr>
          <w:rFonts w:cs="Calibri"/>
        </w:rPr>
        <w:t xml:space="preserve"> 2003/87/EC, SL EU, L 181/1.</w:t>
      </w:r>
    </w:p>
  </w:footnote>
  <w:footnote w:id="2">
    <w:p w:rsidR="00B5769A" w:rsidRPr="002C360C" w:rsidRDefault="00B5769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Calibri" w:hAnsi="Calibri" w:cs="Calibri"/>
        </w:rPr>
        <w:t xml:space="preserve">Uredba (EC) br. 765/2008 Europskog parlamenta i Vijeća od 9. srpnja 2008. </w:t>
      </w:r>
      <w:r w:rsidRPr="00F77089">
        <w:rPr>
          <w:rFonts w:ascii="Calibri" w:hAnsi="Calibri" w:cs="Calibri"/>
        </w:rPr>
        <w:t>o utvrđivanju zahtjeva za akreditaciju i za nadzor tržišta u odnosu na stavljanje</w:t>
      </w:r>
      <w:r>
        <w:rPr>
          <w:rFonts w:ascii="Calibri" w:hAnsi="Calibri" w:cs="Calibri"/>
        </w:rPr>
        <w:t xml:space="preserve"> i </w:t>
      </w:r>
      <w:r w:rsidRPr="002C360C">
        <w:rPr>
          <w:rFonts w:ascii="Calibri" w:hAnsi="Calibri" w:cs="Calibri"/>
          <w:lang w:val="en"/>
        </w:rPr>
        <w:t xml:space="preserve">o </w:t>
      </w:r>
      <w:r w:rsidRPr="002C360C">
        <w:rPr>
          <w:rFonts w:ascii="Calibri" w:hAnsi="Calibri" w:cs="Calibri"/>
        </w:rPr>
        <w:t>stavljanju izvan snage Uredbe (EEZ) br. 339/93, SL EU, L 218/30.</w:t>
      </w:r>
    </w:p>
  </w:footnote>
  <w:footnote w:id="3">
    <w:p w:rsidR="00B5769A" w:rsidRDefault="00B5769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Calibri" w:hAnsi="Calibri" w:cs="Calibri"/>
        </w:rPr>
        <w:t>Karakterne odlike navedene su u normi I</w:t>
      </w:r>
      <w:r w:rsidRPr="00CE2BE0">
        <w:rPr>
          <w:rFonts w:ascii="Calibri" w:hAnsi="Calibri" w:cs="Calibri"/>
        </w:rPr>
        <w:t>SO/IEC 14066</w:t>
      </w:r>
      <w:r>
        <w:rPr>
          <w:rFonts w:ascii="Calibri" w:hAnsi="Calibri" w:cs="Calibri"/>
        </w:rPr>
        <w:t>.</w:t>
      </w:r>
    </w:p>
  </w:footnote>
  <w:footnote w:id="4">
    <w:p w:rsidR="00B5769A" w:rsidRDefault="00B5769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Calibri" w:hAnsi="Calibri" w:cs="Calibri"/>
        </w:rPr>
        <w:t xml:space="preserve">Nesukladnosti znači bilo koju radnju ili </w:t>
      </w:r>
      <w:r w:rsidR="000E3632">
        <w:rPr>
          <w:rFonts w:ascii="Calibri" w:hAnsi="Calibri" w:cs="Calibri"/>
        </w:rPr>
        <w:t xml:space="preserve">nepoduzimanje radnje od strane verifikatora koje je protivno zahtjevima uredbe.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5F965CA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8DB"/>
    <w:multiLevelType w:val="hybridMultilevel"/>
    <w:tmpl w:val="00002725"/>
    <w:lvl w:ilvl="0" w:tplc="000016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338E1E50"/>
    <w:lvl w:ilvl="0" w:tplc="56964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694E50"/>
    <w:multiLevelType w:val="hybridMultilevel"/>
    <w:tmpl w:val="3F0C295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2701F0"/>
    <w:multiLevelType w:val="hybridMultilevel"/>
    <w:tmpl w:val="A9EAE6F8"/>
    <w:lvl w:ilvl="0" w:tplc="00E4711C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0" w:hanging="360"/>
      </w:pPr>
    </w:lvl>
    <w:lvl w:ilvl="2" w:tplc="041A001B" w:tentative="1">
      <w:start w:val="1"/>
      <w:numFmt w:val="lowerRoman"/>
      <w:lvlText w:val="%3."/>
      <w:lvlJc w:val="right"/>
      <w:pPr>
        <w:ind w:left="1900" w:hanging="180"/>
      </w:pPr>
    </w:lvl>
    <w:lvl w:ilvl="3" w:tplc="041A000F" w:tentative="1">
      <w:start w:val="1"/>
      <w:numFmt w:val="decimal"/>
      <w:lvlText w:val="%4."/>
      <w:lvlJc w:val="left"/>
      <w:pPr>
        <w:ind w:left="2620" w:hanging="360"/>
      </w:pPr>
    </w:lvl>
    <w:lvl w:ilvl="4" w:tplc="041A0019" w:tentative="1">
      <w:start w:val="1"/>
      <w:numFmt w:val="lowerLetter"/>
      <w:lvlText w:val="%5."/>
      <w:lvlJc w:val="left"/>
      <w:pPr>
        <w:ind w:left="3340" w:hanging="360"/>
      </w:pPr>
    </w:lvl>
    <w:lvl w:ilvl="5" w:tplc="041A001B" w:tentative="1">
      <w:start w:val="1"/>
      <w:numFmt w:val="lowerRoman"/>
      <w:lvlText w:val="%6."/>
      <w:lvlJc w:val="right"/>
      <w:pPr>
        <w:ind w:left="4060" w:hanging="180"/>
      </w:pPr>
    </w:lvl>
    <w:lvl w:ilvl="6" w:tplc="041A000F" w:tentative="1">
      <w:start w:val="1"/>
      <w:numFmt w:val="decimal"/>
      <w:lvlText w:val="%7."/>
      <w:lvlJc w:val="left"/>
      <w:pPr>
        <w:ind w:left="4780" w:hanging="360"/>
      </w:pPr>
    </w:lvl>
    <w:lvl w:ilvl="7" w:tplc="041A0019" w:tentative="1">
      <w:start w:val="1"/>
      <w:numFmt w:val="lowerLetter"/>
      <w:lvlText w:val="%8."/>
      <w:lvlJc w:val="left"/>
      <w:pPr>
        <w:ind w:left="5500" w:hanging="360"/>
      </w:pPr>
    </w:lvl>
    <w:lvl w:ilvl="8" w:tplc="0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0AD41695"/>
    <w:multiLevelType w:val="hybridMultilevel"/>
    <w:tmpl w:val="2ACADA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F7950"/>
    <w:multiLevelType w:val="hybridMultilevel"/>
    <w:tmpl w:val="AF04D7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56154A"/>
    <w:multiLevelType w:val="hybridMultilevel"/>
    <w:tmpl w:val="CFB4B1E8"/>
    <w:lvl w:ilvl="0" w:tplc="041A0005">
      <w:start w:val="1"/>
      <w:numFmt w:val="bullet"/>
      <w:lvlText w:val=""/>
      <w:lvlJc w:val="left"/>
      <w:pPr>
        <w:ind w:left="8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>
    <w:nsid w:val="14E83D7C"/>
    <w:multiLevelType w:val="hybridMultilevel"/>
    <w:tmpl w:val="0D5A93F6"/>
    <w:lvl w:ilvl="0" w:tplc="041A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1EE85CA5"/>
    <w:multiLevelType w:val="hybridMultilevel"/>
    <w:tmpl w:val="1B6C6E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F2372"/>
    <w:multiLevelType w:val="hybridMultilevel"/>
    <w:tmpl w:val="251AD1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55210"/>
    <w:multiLevelType w:val="hybridMultilevel"/>
    <w:tmpl w:val="EBBE5B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E6C8C"/>
    <w:multiLevelType w:val="hybridMultilevel"/>
    <w:tmpl w:val="0C080516"/>
    <w:lvl w:ilvl="0" w:tplc="9816E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E5A98"/>
    <w:multiLevelType w:val="hybridMultilevel"/>
    <w:tmpl w:val="747AF65C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E7360A6"/>
    <w:multiLevelType w:val="hybridMultilevel"/>
    <w:tmpl w:val="FCF4D75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360172"/>
    <w:multiLevelType w:val="hybridMultilevel"/>
    <w:tmpl w:val="4588FE64"/>
    <w:lvl w:ilvl="0" w:tplc="041A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8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7"/>
  </w:num>
  <w:num w:numId="15">
    <w:abstractNumId w:val="16"/>
  </w:num>
  <w:num w:numId="16">
    <w:abstractNumId w:val="21"/>
  </w:num>
  <w:num w:numId="17">
    <w:abstractNumId w:val="19"/>
  </w:num>
  <w:num w:numId="18">
    <w:abstractNumId w:val="12"/>
  </w:num>
  <w:num w:numId="19">
    <w:abstractNumId w:val="13"/>
  </w:num>
  <w:num w:numId="20">
    <w:abstractNumId w:val="9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83"/>
    <w:rsid w:val="00023E8A"/>
    <w:rsid w:val="000454F0"/>
    <w:rsid w:val="00053B83"/>
    <w:rsid w:val="00096A63"/>
    <w:rsid w:val="000B541D"/>
    <w:rsid w:val="000B7CCA"/>
    <w:rsid w:val="000E3632"/>
    <w:rsid w:val="00124B06"/>
    <w:rsid w:val="00125F99"/>
    <w:rsid w:val="00132030"/>
    <w:rsid w:val="0018596A"/>
    <w:rsid w:val="001E15CF"/>
    <w:rsid w:val="002167E3"/>
    <w:rsid w:val="0029165C"/>
    <w:rsid w:val="002B3E0A"/>
    <w:rsid w:val="002C360C"/>
    <w:rsid w:val="00387103"/>
    <w:rsid w:val="003932B4"/>
    <w:rsid w:val="003C2D64"/>
    <w:rsid w:val="003C792C"/>
    <w:rsid w:val="003E2364"/>
    <w:rsid w:val="003F2A9F"/>
    <w:rsid w:val="003F6F4A"/>
    <w:rsid w:val="00420A35"/>
    <w:rsid w:val="00431DFD"/>
    <w:rsid w:val="0049474F"/>
    <w:rsid w:val="004D6EA5"/>
    <w:rsid w:val="00585EC8"/>
    <w:rsid w:val="005D71D0"/>
    <w:rsid w:val="005F0437"/>
    <w:rsid w:val="006451BE"/>
    <w:rsid w:val="00652BF1"/>
    <w:rsid w:val="00681D7B"/>
    <w:rsid w:val="006965A6"/>
    <w:rsid w:val="006A1352"/>
    <w:rsid w:val="006A22FC"/>
    <w:rsid w:val="006B72DB"/>
    <w:rsid w:val="006D3C86"/>
    <w:rsid w:val="006F0727"/>
    <w:rsid w:val="00710BE5"/>
    <w:rsid w:val="00727559"/>
    <w:rsid w:val="007477B2"/>
    <w:rsid w:val="00755842"/>
    <w:rsid w:val="00776340"/>
    <w:rsid w:val="00786E11"/>
    <w:rsid w:val="007B7E8B"/>
    <w:rsid w:val="007E7327"/>
    <w:rsid w:val="007F415B"/>
    <w:rsid w:val="008374F9"/>
    <w:rsid w:val="00885E8B"/>
    <w:rsid w:val="00894018"/>
    <w:rsid w:val="008A3420"/>
    <w:rsid w:val="008C567D"/>
    <w:rsid w:val="008F026F"/>
    <w:rsid w:val="00914C88"/>
    <w:rsid w:val="00925429"/>
    <w:rsid w:val="009314A7"/>
    <w:rsid w:val="00936A50"/>
    <w:rsid w:val="009619F5"/>
    <w:rsid w:val="0098642A"/>
    <w:rsid w:val="009A1D76"/>
    <w:rsid w:val="009B1BEF"/>
    <w:rsid w:val="009B2F87"/>
    <w:rsid w:val="00A94FD7"/>
    <w:rsid w:val="00AC6070"/>
    <w:rsid w:val="00B521DA"/>
    <w:rsid w:val="00B5769A"/>
    <w:rsid w:val="00B726B9"/>
    <w:rsid w:val="00BA7152"/>
    <w:rsid w:val="00BC0463"/>
    <w:rsid w:val="00BD2ED7"/>
    <w:rsid w:val="00BD303B"/>
    <w:rsid w:val="00C21D0A"/>
    <w:rsid w:val="00C55998"/>
    <w:rsid w:val="00C7545F"/>
    <w:rsid w:val="00C923A7"/>
    <w:rsid w:val="00CB50B9"/>
    <w:rsid w:val="00CE2BE0"/>
    <w:rsid w:val="00D0735D"/>
    <w:rsid w:val="00D07465"/>
    <w:rsid w:val="00D6041B"/>
    <w:rsid w:val="00D752F0"/>
    <w:rsid w:val="00D92959"/>
    <w:rsid w:val="00DC3B03"/>
    <w:rsid w:val="00DC5A9C"/>
    <w:rsid w:val="00DD5C90"/>
    <w:rsid w:val="00DE7324"/>
    <w:rsid w:val="00E008DD"/>
    <w:rsid w:val="00E42A7B"/>
    <w:rsid w:val="00E448F5"/>
    <w:rsid w:val="00F02175"/>
    <w:rsid w:val="00F11D6A"/>
    <w:rsid w:val="00F273A4"/>
    <w:rsid w:val="00F36422"/>
    <w:rsid w:val="00F43AFC"/>
    <w:rsid w:val="00F615BE"/>
    <w:rsid w:val="00F72803"/>
    <w:rsid w:val="00F77089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F770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770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7708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7B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7E8B"/>
  </w:style>
  <w:style w:type="paragraph" w:styleId="Podnoje">
    <w:name w:val="footer"/>
    <w:basedOn w:val="Normal"/>
    <w:link w:val="PodnojeChar"/>
    <w:uiPriority w:val="99"/>
    <w:unhideWhenUsed/>
    <w:rsid w:val="007B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7E8B"/>
  </w:style>
  <w:style w:type="paragraph" w:styleId="Odlomakpopisa">
    <w:name w:val="List Paragraph"/>
    <w:basedOn w:val="Normal"/>
    <w:uiPriority w:val="34"/>
    <w:qFormat/>
    <w:rsid w:val="00786E11"/>
    <w:pPr>
      <w:ind w:left="720"/>
      <w:contextualSpacing/>
    </w:pPr>
  </w:style>
  <w:style w:type="table" w:styleId="Reetkatablice">
    <w:name w:val="Table Grid"/>
    <w:basedOn w:val="Obinatablica"/>
    <w:uiPriority w:val="59"/>
    <w:rsid w:val="0002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F770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770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7708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7B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7E8B"/>
  </w:style>
  <w:style w:type="paragraph" w:styleId="Podnoje">
    <w:name w:val="footer"/>
    <w:basedOn w:val="Normal"/>
    <w:link w:val="PodnojeChar"/>
    <w:uiPriority w:val="99"/>
    <w:unhideWhenUsed/>
    <w:rsid w:val="007B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7E8B"/>
  </w:style>
  <w:style w:type="paragraph" w:styleId="Odlomakpopisa">
    <w:name w:val="List Paragraph"/>
    <w:basedOn w:val="Normal"/>
    <w:uiPriority w:val="34"/>
    <w:qFormat/>
    <w:rsid w:val="00786E11"/>
    <w:pPr>
      <w:ind w:left="720"/>
      <w:contextualSpacing/>
    </w:pPr>
  </w:style>
  <w:style w:type="table" w:styleId="Reetkatablice">
    <w:name w:val="Table Grid"/>
    <w:basedOn w:val="Obinatablica"/>
    <w:uiPriority w:val="59"/>
    <w:rsid w:val="0002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423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18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ec.europa.eu/clima/policies/ets/monitoring/index_e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0B3D-5A0B-4F2A-9211-F9E09427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5119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Domitrek</dc:creator>
  <cp:lastModifiedBy>Madlena Ožanić</cp:lastModifiedBy>
  <cp:revision>2</cp:revision>
  <dcterms:created xsi:type="dcterms:W3CDTF">2014-09-29T06:34:00Z</dcterms:created>
  <dcterms:modified xsi:type="dcterms:W3CDTF">2014-09-29T06:34:00Z</dcterms:modified>
</cp:coreProperties>
</file>